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1065"/>
        <w:tblW w:w="0" w:type="auto"/>
        <w:tblLook w:val="04A0" w:firstRow="1" w:lastRow="0" w:firstColumn="1" w:lastColumn="0" w:noHBand="0" w:noVBand="1"/>
      </w:tblPr>
      <w:tblGrid>
        <w:gridCol w:w="3487"/>
        <w:gridCol w:w="3487"/>
        <w:gridCol w:w="3487"/>
        <w:gridCol w:w="3487"/>
      </w:tblGrid>
      <w:tr w:rsidRPr="00091139" w:rsidR="002F441C" w:rsidTr="433DEDD5" w14:paraId="51F4B8C1" w14:textId="77777777">
        <w:tc>
          <w:tcPr>
            <w:tcW w:w="3487" w:type="dxa"/>
            <w:tcMar/>
          </w:tcPr>
          <w:p w:rsidRPr="00091139" w:rsidR="002F441C" w:rsidP="008B55F8" w:rsidRDefault="008B55F8" w14:paraId="0BE97650" w14:textId="67B297E8">
            <w:pPr>
              <w:rPr>
                <w:sz w:val="28"/>
                <w:szCs w:val="28"/>
              </w:rPr>
            </w:pPr>
            <w:r w:rsidRPr="6E015ADE" w:rsidR="0C4C26F7">
              <w:rPr>
                <w:sz w:val="28"/>
                <w:szCs w:val="28"/>
              </w:rPr>
              <w:t>Week</w:t>
            </w:r>
            <w:r w:rsidRPr="6E015ADE" w:rsidR="008B55F8">
              <w:rPr>
                <w:sz w:val="28"/>
                <w:szCs w:val="28"/>
              </w:rPr>
              <w:t xml:space="preserve"> </w:t>
            </w:r>
          </w:p>
        </w:tc>
        <w:tc>
          <w:tcPr>
            <w:tcW w:w="3487" w:type="dxa"/>
            <w:tcMar/>
          </w:tcPr>
          <w:p w:rsidRPr="00091139" w:rsidR="002F441C" w:rsidP="008B55F8" w:rsidRDefault="008B55F8" w14:paraId="166C9031" w14:textId="5A235F2E">
            <w:pPr>
              <w:rPr>
                <w:sz w:val="28"/>
                <w:szCs w:val="28"/>
              </w:rPr>
            </w:pPr>
            <w:r w:rsidRPr="00091139">
              <w:rPr>
                <w:sz w:val="28"/>
                <w:szCs w:val="28"/>
              </w:rPr>
              <w:t>Lesson Breakdown</w:t>
            </w:r>
          </w:p>
        </w:tc>
        <w:tc>
          <w:tcPr>
            <w:tcW w:w="3487" w:type="dxa"/>
            <w:tcMar/>
          </w:tcPr>
          <w:p w:rsidRPr="00091139" w:rsidR="002F441C" w:rsidP="008B55F8" w:rsidRDefault="008B55F8" w14:paraId="5DE452F5" w14:textId="65CF1DC8">
            <w:pPr>
              <w:rPr>
                <w:sz w:val="28"/>
                <w:szCs w:val="28"/>
              </w:rPr>
            </w:pPr>
            <w:r w:rsidRPr="00091139">
              <w:rPr>
                <w:sz w:val="28"/>
                <w:szCs w:val="28"/>
              </w:rPr>
              <w:t>Learning Objectives</w:t>
            </w:r>
          </w:p>
        </w:tc>
        <w:tc>
          <w:tcPr>
            <w:tcW w:w="3487" w:type="dxa"/>
            <w:tcMar/>
          </w:tcPr>
          <w:p w:rsidRPr="00091139" w:rsidR="002F441C" w:rsidP="008B55F8" w:rsidRDefault="008B55F8" w14:paraId="1B4F72D3" w14:textId="0445814B">
            <w:pPr>
              <w:rPr>
                <w:sz w:val="28"/>
                <w:szCs w:val="28"/>
              </w:rPr>
            </w:pPr>
            <w:r w:rsidRPr="00091139">
              <w:rPr>
                <w:sz w:val="28"/>
                <w:szCs w:val="28"/>
              </w:rPr>
              <w:t>Resources Required</w:t>
            </w:r>
          </w:p>
        </w:tc>
      </w:tr>
      <w:tr w:rsidR="4F5CB246" w:rsidTr="433DEDD5" w14:paraId="3D8CE2EB">
        <w:trPr>
          <w:trHeight w:val="300"/>
        </w:trPr>
        <w:tc>
          <w:tcPr>
            <w:tcW w:w="3487" w:type="dxa"/>
            <w:tcMar/>
          </w:tcPr>
          <w:p w:rsidR="4F5CB246" w:rsidP="2AF23D08" w:rsidRDefault="4F5CB246" w14:paraId="4DD14D47" w14:textId="3496F114">
            <w:pPr>
              <w:pStyle w:val="Normal"/>
              <w:rPr>
                <w:sz w:val="28"/>
                <w:szCs w:val="28"/>
              </w:rPr>
            </w:pPr>
            <w:r w:rsidRPr="2AF23D08" w:rsidR="4F5CB246">
              <w:rPr>
                <w:rFonts w:ascii="Calibri" w:hAnsi="Calibri" w:eastAsia="Calibri" w:cs="Calibri"/>
                <w:b w:val="0"/>
                <w:bCs w:val="0"/>
                <w:i w:val="0"/>
                <w:iCs w:val="0"/>
                <w:caps w:val="0"/>
                <w:smallCaps w:val="0"/>
                <w:color w:val="000000" w:themeColor="text1" w:themeTint="FF" w:themeShade="FF"/>
                <w:sz w:val="28"/>
                <w:szCs w:val="28"/>
                <w:lang w:val="en-GB"/>
              </w:rPr>
              <w:t>2</w:t>
            </w:r>
            <w:r w:rsidRPr="2AF23D08" w:rsidR="4105A5EF">
              <w:rPr>
                <w:rFonts w:ascii="Calibri" w:hAnsi="Calibri" w:eastAsia="Calibri" w:cs="Calibri"/>
                <w:b w:val="0"/>
                <w:bCs w:val="0"/>
                <w:i w:val="0"/>
                <w:iCs w:val="0"/>
                <w:caps w:val="0"/>
                <w:smallCaps w:val="0"/>
                <w:color w:val="000000" w:themeColor="text1" w:themeTint="FF" w:themeShade="FF"/>
                <w:sz w:val="28"/>
                <w:szCs w:val="28"/>
                <w:lang w:val="en-GB"/>
              </w:rPr>
              <w:t>6</w:t>
            </w:r>
            <w:r w:rsidRPr="2AF23D08" w:rsidR="4F5CB246">
              <w:rPr>
                <w:rFonts w:ascii="Calibri" w:hAnsi="Calibri" w:eastAsia="Calibri" w:cs="Calibri"/>
                <w:b w:val="0"/>
                <w:bCs w:val="0"/>
                <w:i w:val="0"/>
                <w:iCs w:val="0"/>
                <w:caps w:val="0"/>
                <w:smallCaps w:val="0"/>
                <w:color w:val="000000" w:themeColor="text1" w:themeTint="FF" w:themeShade="FF"/>
                <w:sz w:val="28"/>
                <w:szCs w:val="28"/>
                <w:lang w:val="en-GB"/>
              </w:rPr>
              <w:t xml:space="preserve"> </w:t>
            </w:r>
            <w:r w:rsidRPr="2AF23D08" w:rsidR="5EE85CDC">
              <w:rPr>
                <w:sz w:val="28"/>
                <w:szCs w:val="28"/>
              </w:rPr>
              <w:t>Parts of the Body P1 1</w:t>
            </w:r>
            <w:r w:rsidRPr="2AF23D08" w:rsidR="770AC0E3">
              <w:rPr>
                <w:sz w:val="28"/>
                <w:szCs w:val="28"/>
              </w:rPr>
              <w:t>7</w:t>
            </w:r>
            <w:r w:rsidRPr="2AF23D08" w:rsidR="5EE85CDC">
              <w:rPr>
                <w:sz w:val="28"/>
                <w:szCs w:val="28"/>
              </w:rPr>
              <w:t>/4/2</w:t>
            </w:r>
            <w:r w:rsidRPr="2AF23D08" w:rsidR="513A0CEE">
              <w:rPr>
                <w:sz w:val="28"/>
                <w:szCs w:val="28"/>
              </w:rPr>
              <w:t>4</w:t>
            </w:r>
          </w:p>
        </w:tc>
        <w:tc>
          <w:tcPr>
            <w:tcW w:w="3487" w:type="dxa"/>
            <w:tcMar/>
          </w:tcPr>
          <w:p w:rsidR="2AF23D08" w:rsidP="2AF23D08" w:rsidRDefault="2AF23D08" w14:paraId="00C9F240" w14:textId="0D3E291D">
            <w:pPr>
              <w:pStyle w:val="Normal"/>
              <w:bidi w:val="0"/>
              <w:spacing w:before="0" w:beforeAutospacing="off" w:after="0" w:afterAutospacing="off" w:line="259" w:lineRule="auto"/>
              <w:ind w:left="0" w:right="0"/>
              <w:jc w:val="left"/>
              <w:rPr>
                <w:sz w:val="28"/>
                <w:szCs w:val="28"/>
              </w:rPr>
            </w:pPr>
            <w:r w:rsidRPr="433DEDD5" w:rsidR="2AF23D08">
              <w:rPr>
                <w:sz w:val="28"/>
                <w:szCs w:val="28"/>
              </w:rPr>
              <w:t xml:space="preserve">Pupils </w:t>
            </w:r>
            <w:r w:rsidRPr="433DEDD5" w:rsidR="2AF23D08">
              <w:rPr>
                <w:sz w:val="28"/>
                <w:szCs w:val="28"/>
              </w:rPr>
              <w:t xml:space="preserve">will revise some of the questions and answers covered to date. They will be introduced to parts of the body with the Felix and Franzi video before learning the key vocabulary for the </w:t>
            </w:r>
            <w:r w:rsidRPr="433DEDD5" w:rsidR="2AF23D08">
              <w:rPr>
                <w:sz w:val="28"/>
                <w:szCs w:val="28"/>
              </w:rPr>
              <w:t>action</w:t>
            </w:r>
            <w:r w:rsidRPr="433DEDD5" w:rsidR="2AF23D08">
              <w:rPr>
                <w:sz w:val="28"/>
                <w:szCs w:val="28"/>
              </w:rPr>
              <w:t xml:space="preserve"> song.</w:t>
            </w:r>
          </w:p>
        </w:tc>
        <w:tc>
          <w:tcPr>
            <w:tcW w:w="3487" w:type="dxa"/>
            <w:tcMar/>
          </w:tcPr>
          <w:p w:rsidR="2AF23D08" w:rsidP="2AF23D08" w:rsidRDefault="2AF23D08" w14:paraId="3650A11B" w14:textId="72C3BD2C">
            <w:pPr>
              <w:pStyle w:val="ListParagraph"/>
              <w:numPr>
                <w:ilvl w:val="0"/>
                <w:numId w:val="1"/>
              </w:numPr>
              <w:bidi w:val="0"/>
              <w:spacing w:before="0" w:beforeAutospacing="off" w:after="0" w:afterAutospacing="off" w:line="259" w:lineRule="auto"/>
              <w:ind w:left="720" w:right="0" w:hanging="360"/>
              <w:jc w:val="left"/>
              <w:rPr>
                <w:sz w:val="28"/>
                <w:szCs w:val="28"/>
              </w:rPr>
            </w:pPr>
            <w:r w:rsidRPr="2AF23D08" w:rsidR="2AF23D08">
              <w:rPr>
                <w:sz w:val="28"/>
                <w:szCs w:val="28"/>
              </w:rPr>
              <w:t xml:space="preserve">I can </w:t>
            </w:r>
            <w:r w:rsidRPr="2AF23D08" w:rsidR="2AF23D08">
              <w:rPr>
                <w:sz w:val="28"/>
                <w:szCs w:val="28"/>
              </w:rPr>
              <w:t>identify some parts of the body in German</w:t>
            </w:r>
          </w:p>
          <w:p w:rsidR="2AF23D08" w:rsidP="2AF23D08" w:rsidRDefault="2AF23D08" w14:paraId="1648767A" w14:textId="10B9DCEF">
            <w:pPr>
              <w:pStyle w:val="ListParagraph"/>
              <w:numPr>
                <w:ilvl w:val="0"/>
                <w:numId w:val="1"/>
              </w:numPr>
              <w:bidi w:val="0"/>
              <w:spacing w:before="0" w:beforeAutospacing="off" w:after="0" w:afterAutospacing="off" w:line="259" w:lineRule="auto"/>
              <w:ind w:left="720" w:right="0" w:hanging="360"/>
              <w:jc w:val="left"/>
              <w:rPr>
                <w:sz w:val="28"/>
                <w:szCs w:val="28"/>
              </w:rPr>
            </w:pPr>
            <w:r w:rsidRPr="2AF23D08" w:rsidR="2AF23D08">
              <w:rPr>
                <w:sz w:val="28"/>
                <w:szCs w:val="28"/>
              </w:rPr>
              <w:t>I can listen to and sing along to a traditional German song.</w:t>
            </w:r>
          </w:p>
          <w:p w:rsidR="2AF23D08" w:rsidP="2AF23D08" w:rsidRDefault="2AF23D08" w14:paraId="7F403144" w14:textId="181A4347">
            <w:pPr>
              <w:pStyle w:val="Normal"/>
              <w:bidi w:val="0"/>
              <w:spacing w:before="0" w:beforeAutospacing="off" w:after="0" w:afterAutospacing="off" w:line="259" w:lineRule="auto"/>
              <w:ind w:left="0" w:right="0"/>
              <w:jc w:val="left"/>
              <w:rPr>
                <w:sz w:val="28"/>
                <w:szCs w:val="28"/>
              </w:rPr>
            </w:pPr>
          </w:p>
          <w:p w:rsidR="2AF23D08" w:rsidP="2AF23D08" w:rsidRDefault="2AF23D08" w14:paraId="68A1724D" w14:textId="608EBD1C">
            <w:pPr>
              <w:pStyle w:val="Normal"/>
              <w:ind w:left="0"/>
              <w:rPr>
                <w:sz w:val="28"/>
                <w:szCs w:val="28"/>
              </w:rPr>
            </w:pPr>
          </w:p>
        </w:tc>
        <w:tc>
          <w:tcPr>
            <w:tcW w:w="3487" w:type="dxa"/>
            <w:tcMar/>
          </w:tcPr>
          <w:p w:rsidR="2AF23D08" w:rsidP="2AF23D08" w:rsidRDefault="2AF23D08" w14:paraId="13038608" w14:textId="16399338">
            <w:pPr>
              <w:pStyle w:val="Normal"/>
              <w:rPr>
                <w:rFonts w:ascii="Calibri" w:hAnsi="Calibri" w:eastAsia="Calibri" w:cs="Calibri"/>
                <w:noProof w:val="0"/>
                <w:sz w:val="28"/>
                <w:szCs w:val="28"/>
                <w:lang w:val="en-GB"/>
              </w:rPr>
            </w:pPr>
            <w:hyperlink r:id="R49d84876b60a44d2">
              <w:r w:rsidRPr="2AF23D08" w:rsidR="2AF23D08">
                <w:rPr>
                  <w:rStyle w:val="Hyperlink"/>
                  <w:rFonts w:ascii="Calibri" w:hAnsi="Calibri" w:eastAsia="Calibri" w:cs="Calibri"/>
                  <w:noProof w:val="0"/>
                  <w:sz w:val="28"/>
                  <w:szCs w:val="28"/>
                  <w:lang w:val="en-GB"/>
                </w:rPr>
                <w:t>Felix und Franzi, Band 1, Kapitel 8 - Das Training.mp4</w:t>
              </w:r>
            </w:hyperlink>
          </w:p>
          <w:p w:rsidR="2AF23D08" w:rsidP="2AF23D08" w:rsidRDefault="2AF23D08" w14:paraId="7542A609" w14:textId="5330A107">
            <w:pPr>
              <w:pStyle w:val="Normal"/>
              <w:rPr>
                <w:rFonts w:ascii="Calibri" w:hAnsi="Calibri" w:eastAsia="Calibri" w:cs="Calibri"/>
                <w:noProof w:val="0"/>
                <w:sz w:val="28"/>
                <w:szCs w:val="28"/>
                <w:lang w:val="en-GB"/>
              </w:rPr>
            </w:pPr>
          </w:p>
          <w:p w:rsidR="2AF23D08" w:rsidP="2AF23D08" w:rsidRDefault="2AF23D08" w14:paraId="196FF416" w14:textId="252F9F7C">
            <w:pPr>
              <w:pStyle w:val="Normal"/>
              <w:rPr>
                <w:rFonts w:ascii="Calibri" w:hAnsi="Calibri" w:eastAsia="Calibri" w:cs="Calibri"/>
                <w:noProof w:val="0"/>
                <w:sz w:val="28"/>
                <w:szCs w:val="28"/>
                <w:lang w:val="en-GB"/>
              </w:rPr>
            </w:pPr>
            <w:r w:rsidRPr="2AF23D08" w:rsidR="2AF23D08">
              <w:rPr>
                <w:rFonts w:ascii="Calibri" w:hAnsi="Calibri" w:eastAsia="Calibri" w:cs="Calibri"/>
                <w:noProof w:val="0"/>
                <w:sz w:val="28"/>
                <w:szCs w:val="28"/>
                <w:lang w:val="en-GB"/>
              </w:rPr>
              <w:t>Die Körper PPT</w:t>
            </w:r>
            <w:r w:rsidRPr="2AF23D08" w:rsidR="2AF23D08">
              <w:rPr>
                <w:rFonts w:ascii="Calibri" w:hAnsi="Calibri" w:eastAsia="Calibri" w:cs="Calibri"/>
                <w:noProof w:val="0"/>
                <w:sz w:val="28"/>
                <w:szCs w:val="28"/>
                <w:lang w:val="en-GB"/>
              </w:rPr>
              <w:t>1</w:t>
            </w:r>
            <w:r w:rsidRPr="2AF23D08" w:rsidR="2AF23D08">
              <w:rPr>
                <w:rFonts w:ascii="Calibri" w:hAnsi="Calibri" w:eastAsia="Calibri" w:cs="Calibri"/>
                <w:noProof w:val="0"/>
                <w:sz w:val="28"/>
                <w:szCs w:val="28"/>
                <w:lang w:val="en-GB"/>
              </w:rPr>
              <w:t xml:space="preserve"> </w:t>
            </w:r>
          </w:p>
          <w:p w:rsidR="2AF23D08" w:rsidP="2AF23D08" w:rsidRDefault="2AF23D08" w14:paraId="7950C8FD" w14:textId="3938C206">
            <w:pPr>
              <w:pStyle w:val="Normal"/>
              <w:rPr>
                <w:sz w:val="28"/>
                <w:szCs w:val="28"/>
              </w:rPr>
            </w:pPr>
          </w:p>
        </w:tc>
      </w:tr>
      <w:tr w:rsidR="5B689032" w:rsidTr="433DEDD5" w14:paraId="07415115">
        <w:trPr>
          <w:trHeight w:val="300"/>
        </w:trPr>
        <w:tc>
          <w:tcPr>
            <w:tcW w:w="3487" w:type="dxa"/>
            <w:tcMar/>
          </w:tcPr>
          <w:p w:rsidR="3C1CC60F" w:rsidP="615C64ED" w:rsidRDefault="3C1CC60F" w14:paraId="702BD804" w14:textId="67748C98">
            <w:pPr>
              <w:pStyle w:val="Normal"/>
              <w:bidi w:val="0"/>
              <w:spacing w:before="0" w:beforeAutospacing="off" w:after="0" w:afterAutospacing="off" w:line="259" w:lineRule="auto"/>
              <w:ind w:left="0" w:right="0"/>
              <w:jc w:val="left"/>
            </w:pPr>
            <w:r w:rsidRPr="2AF23D08" w:rsidR="5B4B7603">
              <w:rPr>
                <w:sz w:val="28"/>
                <w:szCs w:val="28"/>
              </w:rPr>
              <w:t>2</w:t>
            </w:r>
            <w:r w:rsidRPr="2AF23D08" w:rsidR="762ED150">
              <w:rPr>
                <w:sz w:val="28"/>
                <w:szCs w:val="28"/>
              </w:rPr>
              <w:t>7</w:t>
            </w:r>
            <w:r w:rsidRPr="2AF23D08" w:rsidR="2E1C090A">
              <w:rPr>
                <w:sz w:val="28"/>
                <w:szCs w:val="28"/>
              </w:rPr>
              <w:t xml:space="preserve"> </w:t>
            </w:r>
            <w:r w:rsidRPr="2AF23D08" w:rsidR="78FF9172">
              <w:rPr>
                <w:sz w:val="28"/>
                <w:szCs w:val="28"/>
              </w:rPr>
              <w:t xml:space="preserve">Parts of the Body P2 </w:t>
            </w:r>
            <w:r w:rsidRPr="2AF23D08" w:rsidR="2E1C090A">
              <w:rPr>
                <w:sz w:val="28"/>
                <w:szCs w:val="28"/>
              </w:rPr>
              <w:t>2</w:t>
            </w:r>
            <w:r w:rsidRPr="2AF23D08" w:rsidR="71285CA1">
              <w:rPr>
                <w:sz w:val="28"/>
                <w:szCs w:val="28"/>
              </w:rPr>
              <w:t>4</w:t>
            </w:r>
            <w:r w:rsidRPr="2AF23D08" w:rsidR="2E1C090A">
              <w:rPr>
                <w:sz w:val="28"/>
                <w:szCs w:val="28"/>
              </w:rPr>
              <w:t>/4/2</w:t>
            </w:r>
            <w:r w:rsidRPr="2AF23D08" w:rsidR="26A05234">
              <w:rPr>
                <w:sz w:val="28"/>
                <w:szCs w:val="28"/>
              </w:rPr>
              <w:t>4</w:t>
            </w:r>
          </w:p>
        </w:tc>
        <w:tc>
          <w:tcPr>
            <w:tcW w:w="3487" w:type="dxa"/>
            <w:tcMar/>
          </w:tcPr>
          <w:p w:rsidR="5B689032" w:rsidP="5B689032" w:rsidRDefault="5B689032" w14:paraId="3DD54EF3" w14:textId="37FC869E">
            <w:pPr>
              <w:pStyle w:val="Normal"/>
              <w:rPr>
                <w:sz w:val="28"/>
                <w:szCs w:val="28"/>
              </w:rPr>
            </w:pPr>
            <w:r w:rsidRPr="33AC8674" w:rsidR="1AF12FE1">
              <w:rPr>
                <w:sz w:val="28"/>
                <w:szCs w:val="28"/>
              </w:rPr>
              <w:t>Pupils will revise the body parts f</w:t>
            </w:r>
            <w:r w:rsidRPr="33AC8674" w:rsidR="688E5F13">
              <w:rPr>
                <w:sz w:val="28"/>
                <w:szCs w:val="28"/>
              </w:rPr>
              <w:t>ro</w:t>
            </w:r>
            <w:r w:rsidRPr="33AC8674" w:rsidR="1AF12FE1">
              <w:rPr>
                <w:sz w:val="28"/>
                <w:szCs w:val="28"/>
              </w:rPr>
              <w:t xml:space="preserve">m last week and </w:t>
            </w:r>
            <w:r w:rsidRPr="33AC8674" w:rsidR="1AF12FE1">
              <w:rPr>
                <w:sz w:val="28"/>
                <w:szCs w:val="28"/>
              </w:rPr>
              <w:t>consolidate</w:t>
            </w:r>
            <w:r w:rsidRPr="33AC8674" w:rsidR="1AF12FE1">
              <w:rPr>
                <w:sz w:val="28"/>
                <w:szCs w:val="28"/>
              </w:rPr>
              <w:t xml:space="preserve"> the vocabulary playing a dice drawing game.</w:t>
            </w:r>
          </w:p>
        </w:tc>
        <w:tc>
          <w:tcPr>
            <w:tcW w:w="3487" w:type="dxa"/>
            <w:tcMar/>
          </w:tcPr>
          <w:p w:rsidR="5B689032" w:rsidP="22E734C5" w:rsidRDefault="5B689032" w14:paraId="5291B2FB" w14:textId="030A1A41">
            <w:pPr>
              <w:pStyle w:val="ListParagraph"/>
              <w:numPr>
                <w:ilvl w:val="0"/>
                <w:numId w:val="11"/>
              </w:numPr>
              <w:rPr>
                <w:sz w:val="28"/>
                <w:szCs w:val="28"/>
              </w:rPr>
            </w:pPr>
            <w:r w:rsidRPr="22E734C5" w:rsidR="1AF12FE1">
              <w:rPr>
                <w:sz w:val="28"/>
                <w:szCs w:val="28"/>
              </w:rPr>
              <w:t>I can recall the parts of the body and draw a monster.</w:t>
            </w:r>
          </w:p>
        </w:tc>
        <w:tc>
          <w:tcPr>
            <w:tcW w:w="3487" w:type="dxa"/>
            <w:tcMar/>
          </w:tcPr>
          <w:p w:rsidR="5B689032" w:rsidP="22E734C5" w:rsidRDefault="5B689032" w14:paraId="1E110DF8" w14:textId="6ED8D9C2">
            <w:pPr>
              <w:pStyle w:val="Normal"/>
              <w:spacing w:line="259" w:lineRule="auto"/>
              <w:rPr>
                <w:rFonts w:ascii="Calibri" w:hAnsi="Calibri" w:eastAsia="Calibri" w:cs="Calibri"/>
                <w:noProof w:val="0"/>
                <w:sz w:val="28"/>
                <w:szCs w:val="28"/>
                <w:lang w:val="en-GB"/>
              </w:rPr>
            </w:pPr>
            <w:r w:rsidRPr="22E734C5" w:rsidR="41B8CC20">
              <w:rPr>
                <w:rFonts w:ascii="Calibri" w:hAnsi="Calibri" w:eastAsia="Calibri" w:cs="Calibri"/>
                <w:noProof w:val="0"/>
                <w:sz w:val="28"/>
                <w:szCs w:val="28"/>
                <w:lang w:val="en-GB"/>
              </w:rPr>
              <w:t>Die Körper PPT2</w:t>
            </w:r>
          </w:p>
          <w:p w:rsidR="5B689032" w:rsidP="22E734C5" w:rsidRDefault="5B689032" w14:paraId="2A1F4ED1" w14:textId="7F1F1400">
            <w:pPr>
              <w:pStyle w:val="Normal"/>
              <w:bidi w:val="0"/>
              <w:spacing w:before="0" w:beforeAutospacing="off" w:after="0" w:afterAutospacing="off" w:line="259" w:lineRule="auto"/>
              <w:ind w:left="0" w:right="0"/>
              <w:jc w:val="left"/>
            </w:pPr>
            <w:r w:rsidRPr="22E734C5" w:rsidR="1AF12FE1">
              <w:rPr>
                <w:sz w:val="28"/>
                <w:szCs w:val="28"/>
              </w:rPr>
              <w:t>Dice</w:t>
            </w:r>
          </w:p>
          <w:p w:rsidR="5B689032" w:rsidP="22E734C5" w:rsidRDefault="5B689032" w14:paraId="79C7CD3B" w14:textId="2AAD4119">
            <w:pPr>
              <w:pStyle w:val="Normal"/>
              <w:bidi w:val="0"/>
              <w:spacing w:before="0" w:beforeAutospacing="off" w:after="0" w:afterAutospacing="off" w:line="259" w:lineRule="auto"/>
              <w:ind w:left="0" w:right="0"/>
              <w:jc w:val="left"/>
              <w:rPr>
                <w:sz w:val="28"/>
                <w:szCs w:val="28"/>
              </w:rPr>
            </w:pPr>
            <w:r w:rsidRPr="22E734C5" w:rsidR="1AF12FE1">
              <w:rPr>
                <w:sz w:val="28"/>
                <w:szCs w:val="28"/>
              </w:rPr>
              <w:t>A4 paper</w:t>
            </w:r>
          </w:p>
        </w:tc>
      </w:tr>
      <w:tr w:rsidRPr="00091139" w:rsidR="002F441C" w:rsidTr="433DEDD5" w14:paraId="1EC21080" w14:textId="77777777">
        <w:tc>
          <w:tcPr>
            <w:tcW w:w="3487" w:type="dxa"/>
            <w:tcMar/>
          </w:tcPr>
          <w:p w:rsidRPr="00091139" w:rsidR="002F441C" w:rsidP="615C64ED" w:rsidRDefault="006F46FF" w14:paraId="5A59DA69" w14:textId="11F797E7">
            <w:pPr>
              <w:pStyle w:val="Normal"/>
              <w:bidi w:val="0"/>
              <w:spacing w:before="0" w:beforeAutospacing="off" w:after="0" w:afterAutospacing="off" w:line="259" w:lineRule="auto"/>
              <w:ind w:left="0" w:right="0"/>
              <w:jc w:val="left"/>
              <w:rPr>
                <w:sz w:val="28"/>
                <w:szCs w:val="28"/>
              </w:rPr>
            </w:pPr>
            <w:r w:rsidRPr="2AF23D08" w:rsidR="5B4B7603">
              <w:rPr>
                <w:sz w:val="28"/>
                <w:szCs w:val="28"/>
              </w:rPr>
              <w:t>2</w:t>
            </w:r>
            <w:r w:rsidRPr="2AF23D08" w:rsidR="4DEA30E3">
              <w:rPr>
                <w:sz w:val="28"/>
                <w:szCs w:val="28"/>
              </w:rPr>
              <w:t>8</w:t>
            </w:r>
            <w:r w:rsidRPr="2AF23D08" w:rsidR="45BB516A">
              <w:rPr>
                <w:sz w:val="28"/>
                <w:szCs w:val="28"/>
              </w:rPr>
              <w:t xml:space="preserve"> </w:t>
            </w:r>
            <w:r w:rsidRPr="2AF23D08" w:rsidR="39FC948B">
              <w:rPr>
                <w:sz w:val="28"/>
                <w:szCs w:val="28"/>
              </w:rPr>
              <w:t xml:space="preserve">Parts of the </w:t>
            </w:r>
            <w:r w:rsidRPr="2AF23D08" w:rsidR="39FC948B">
              <w:rPr>
                <w:sz w:val="28"/>
                <w:szCs w:val="28"/>
              </w:rPr>
              <w:t xml:space="preserve">Body P3 </w:t>
            </w:r>
            <w:r w:rsidRPr="2AF23D08" w:rsidR="631C7C54">
              <w:rPr>
                <w:sz w:val="28"/>
                <w:szCs w:val="28"/>
              </w:rPr>
              <w:t>1</w:t>
            </w:r>
            <w:r w:rsidRPr="2AF23D08" w:rsidR="45BB516A">
              <w:rPr>
                <w:sz w:val="28"/>
                <w:szCs w:val="28"/>
              </w:rPr>
              <w:t>/5/</w:t>
            </w:r>
            <w:r w:rsidRPr="2AF23D08" w:rsidR="79C77A1B">
              <w:rPr>
                <w:sz w:val="28"/>
                <w:szCs w:val="28"/>
              </w:rPr>
              <w:t>2</w:t>
            </w:r>
            <w:r w:rsidRPr="2AF23D08" w:rsidR="7A1D36FF">
              <w:rPr>
                <w:sz w:val="28"/>
                <w:szCs w:val="28"/>
              </w:rPr>
              <w:t>4</w:t>
            </w:r>
          </w:p>
        </w:tc>
        <w:tc>
          <w:tcPr>
            <w:tcW w:w="3487" w:type="dxa"/>
            <w:tcMar/>
          </w:tcPr>
          <w:p w:rsidRPr="00091139" w:rsidR="001F4171" w:rsidP="008B55F8" w:rsidRDefault="005D2C77" w14:paraId="441CCCC7" w14:textId="14F4CE4A">
            <w:pPr>
              <w:rPr>
                <w:sz w:val="28"/>
                <w:szCs w:val="28"/>
              </w:rPr>
            </w:pPr>
            <w:r w:rsidRPr="22E734C5" w:rsidR="68070F63">
              <w:rPr>
                <w:sz w:val="28"/>
                <w:szCs w:val="28"/>
              </w:rPr>
              <w:t xml:space="preserve">Pupils will </w:t>
            </w:r>
            <w:r w:rsidRPr="22E734C5" w:rsidR="158DABE5">
              <w:rPr>
                <w:sz w:val="28"/>
                <w:szCs w:val="28"/>
              </w:rPr>
              <w:t>consolidate their knowledge of the body part vocabulary using games.</w:t>
            </w:r>
          </w:p>
        </w:tc>
        <w:tc>
          <w:tcPr>
            <w:tcW w:w="3487" w:type="dxa"/>
            <w:tcMar/>
          </w:tcPr>
          <w:p w:rsidRPr="00091139" w:rsidR="006E67FB" w:rsidP="22E734C5" w:rsidRDefault="006E67FB" w14:paraId="1FE8D7F2" w14:textId="67773D1F">
            <w:pPr>
              <w:pStyle w:val="ListParagraph"/>
              <w:numPr>
                <w:ilvl w:val="0"/>
                <w:numId w:val="7"/>
              </w:numPr>
              <w:bidi w:val="0"/>
              <w:spacing w:before="0" w:beforeAutospacing="off" w:after="0" w:afterAutospacing="off" w:line="259" w:lineRule="auto"/>
              <w:ind w:left="720" w:right="0" w:hanging="360"/>
              <w:jc w:val="left"/>
              <w:rPr>
                <w:sz w:val="28"/>
                <w:szCs w:val="28"/>
              </w:rPr>
            </w:pPr>
            <w:r w:rsidRPr="22E734C5" w:rsidR="68070F63">
              <w:rPr>
                <w:sz w:val="28"/>
                <w:szCs w:val="28"/>
              </w:rPr>
              <w:t xml:space="preserve">I can </w:t>
            </w:r>
            <w:r w:rsidRPr="22E734C5" w:rsidR="34863795">
              <w:rPr>
                <w:sz w:val="28"/>
                <w:szCs w:val="28"/>
              </w:rPr>
              <w:t>remember the body nouns from memory.</w:t>
            </w:r>
          </w:p>
        </w:tc>
        <w:tc>
          <w:tcPr>
            <w:tcW w:w="3487" w:type="dxa"/>
            <w:tcMar/>
          </w:tcPr>
          <w:p w:rsidR="66E22220" w:rsidP="22E734C5" w:rsidRDefault="66E22220" w14:paraId="3C886518" w14:textId="2B30891A">
            <w:pPr>
              <w:pStyle w:val="Normal"/>
              <w:rPr>
                <w:rFonts w:ascii="Calibri" w:hAnsi="Calibri" w:eastAsia="Calibri" w:cs="Calibri"/>
                <w:noProof w:val="0"/>
                <w:sz w:val="28"/>
                <w:szCs w:val="28"/>
                <w:lang w:val="en-GB"/>
              </w:rPr>
            </w:pPr>
            <w:r w:rsidRPr="22E734C5" w:rsidR="66E22220">
              <w:rPr>
                <w:rFonts w:ascii="Calibri" w:hAnsi="Calibri" w:eastAsia="Calibri" w:cs="Calibri"/>
                <w:noProof w:val="0"/>
                <w:sz w:val="28"/>
                <w:szCs w:val="28"/>
                <w:lang w:val="en-GB"/>
              </w:rPr>
              <w:t xml:space="preserve">Die Körper PPT3 </w:t>
            </w:r>
          </w:p>
          <w:p w:rsidRPr="00091139" w:rsidR="006E67FB" w:rsidP="4EEA9EBA" w:rsidRDefault="006E67FB" w14:paraId="42B116BC" w14:textId="38C9A807">
            <w:pPr>
              <w:pStyle w:val="Normal"/>
              <w:bidi w:val="0"/>
              <w:spacing w:before="0" w:beforeAutospacing="off" w:after="0" w:afterAutospacing="off" w:line="259" w:lineRule="auto"/>
              <w:ind w:left="0" w:right="0"/>
              <w:jc w:val="left"/>
              <w:rPr>
                <w:sz w:val="28"/>
                <w:szCs w:val="28"/>
              </w:rPr>
            </w:pPr>
          </w:p>
        </w:tc>
      </w:tr>
      <w:tr w:rsidR="5B689032" w:rsidTr="433DEDD5" w14:paraId="72A26FD9">
        <w:trPr>
          <w:trHeight w:val="300"/>
        </w:trPr>
        <w:tc>
          <w:tcPr>
            <w:tcW w:w="3487" w:type="dxa"/>
            <w:tcMar/>
          </w:tcPr>
          <w:p w:rsidR="54981401" w:rsidP="5B689032" w:rsidRDefault="54981401" w14:paraId="735EDD71" w14:textId="78E00801">
            <w:pPr>
              <w:pStyle w:val="Normal"/>
              <w:rPr>
                <w:sz w:val="28"/>
                <w:szCs w:val="28"/>
              </w:rPr>
            </w:pPr>
            <w:r w:rsidRPr="2AF23D08" w:rsidR="7B69FFD2">
              <w:rPr>
                <w:sz w:val="28"/>
                <w:szCs w:val="28"/>
              </w:rPr>
              <w:t>2</w:t>
            </w:r>
            <w:r w:rsidRPr="2AF23D08" w:rsidR="60E9F4EF">
              <w:rPr>
                <w:sz w:val="28"/>
                <w:szCs w:val="28"/>
              </w:rPr>
              <w:t>9</w:t>
            </w:r>
            <w:r w:rsidRPr="2AF23D08" w:rsidR="0424B727">
              <w:rPr>
                <w:sz w:val="28"/>
                <w:szCs w:val="28"/>
              </w:rPr>
              <w:t xml:space="preserve"> Family P1 – Brothers &amp; Sisters</w:t>
            </w:r>
            <w:r w:rsidRPr="2AF23D08" w:rsidR="4831D706">
              <w:rPr>
                <w:sz w:val="28"/>
                <w:szCs w:val="28"/>
              </w:rPr>
              <w:t xml:space="preserve"> </w:t>
            </w:r>
            <w:r w:rsidRPr="2AF23D08" w:rsidR="427DF004">
              <w:rPr>
                <w:sz w:val="28"/>
                <w:szCs w:val="28"/>
              </w:rPr>
              <w:t>8</w:t>
            </w:r>
            <w:r w:rsidRPr="2AF23D08" w:rsidR="4831D706">
              <w:rPr>
                <w:sz w:val="28"/>
                <w:szCs w:val="28"/>
              </w:rPr>
              <w:t>/5/2</w:t>
            </w:r>
            <w:r w:rsidRPr="2AF23D08" w:rsidR="69B505CE">
              <w:rPr>
                <w:sz w:val="28"/>
                <w:szCs w:val="28"/>
              </w:rPr>
              <w:t>4</w:t>
            </w:r>
          </w:p>
        </w:tc>
        <w:tc>
          <w:tcPr>
            <w:tcW w:w="3487" w:type="dxa"/>
            <w:tcMar/>
          </w:tcPr>
          <w:p w:rsidR="5B689032" w:rsidP="5B689032" w:rsidRDefault="5B689032" w14:paraId="48C304E4" w14:textId="03B1218A">
            <w:pPr>
              <w:pStyle w:val="Normal"/>
              <w:rPr>
                <w:sz w:val="28"/>
                <w:szCs w:val="28"/>
              </w:rPr>
            </w:pPr>
            <w:r w:rsidRPr="22E734C5" w:rsidR="0424B727">
              <w:rPr>
                <w:sz w:val="28"/>
                <w:szCs w:val="28"/>
              </w:rPr>
              <w:t>Pupils will understand people telling them what siblings they have. They will practise the sentence structure and adapt it to talk about what they have.</w:t>
            </w:r>
          </w:p>
        </w:tc>
        <w:tc>
          <w:tcPr>
            <w:tcW w:w="3487" w:type="dxa"/>
            <w:tcMar/>
          </w:tcPr>
          <w:p w:rsidR="5B689032" w:rsidP="5B689032" w:rsidRDefault="5B689032" w14:paraId="66CA074B" w14:textId="05A4B6AC">
            <w:pPr>
              <w:pStyle w:val="ListParagraph"/>
              <w:numPr>
                <w:ilvl w:val="0"/>
                <w:numId w:val="7"/>
              </w:numPr>
              <w:rPr>
                <w:sz w:val="28"/>
                <w:szCs w:val="28"/>
              </w:rPr>
            </w:pPr>
            <w:r w:rsidRPr="22E734C5" w:rsidR="0424B727">
              <w:rPr>
                <w:sz w:val="28"/>
                <w:szCs w:val="28"/>
              </w:rPr>
              <w:t>I can say the words for brother and sister.</w:t>
            </w:r>
          </w:p>
          <w:p w:rsidR="5B689032" w:rsidP="5B689032" w:rsidRDefault="5B689032" w14:paraId="37CAF7E0" w14:textId="36EEF608">
            <w:pPr>
              <w:pStyle w:val="ListParagraph"/>
              <w:numPr>
                <w:ilvl w:val="0"/>
                <w:numId w:val="7"/>
              </w:numPr>
              <w:rPr>
                <w:sz w:val="28"/>
                <w:szCs w:val="28"/>
              </w:rPr>
            </w:pPr>
            <w:r w:rsidRPr="22E734C5" w:rsidR="0424B727">
              <w:rPr>
                <w:sz w:val="28"/>
                <w:szCs w:val="28"/>
              </w:rPr>
              <w:t>I can form a sentence to say what siblings I have.</w:t>
            </w:r>
          </w:p>
        </w:tc>
        <w:tc>
          <w:tcPr>
            <w:tcW w:w="3487" w:type="dxa"/>
            <w:tcMar/>
          </w:tcPr>
          <w:p w:rsidR="5B689032" w:rsidP="22E734C5" w:rsidRDefault="5B689032" w14:paraId="74D6E860" w14:textId="760B6D12">
            <w:pPr>
              <w:pStyle w:val="Normal"/>
              <w:rPr>
                <w:sz w:val="28"/>
                <w:szCs w:val="28"/>
              </w:rPr>
            </w:pPr>
            <w:proofErr w:type="spellStart"/>
            <w:r w:rsidRPr="22E734C5" w:rsidR="0424B727">
              <w:rPr>
                <w:sz w:val="28"/>
                <w:szCs w:val="28"/>
              </w:rPr>
              <w:t>Geschwister</w:t>
            </w:r>
            <w:proofErr w:type="spellEnd"/>
            <w:r w:rsidRPr="22E734C5" w:rsidR="0424B727">
              <w:rPr>
                <w:sz w:val="28"/>
                <w:szCs w:val="28"/>
              </w:rPr>
              <w:t xml:space="preserve"> PPT</w:t>
            </w:r>
            <w:r w:rsidRPr="22E734C5" w:rsidR="3932A6C3">
              <w:rPr>
                <w:sz w:val="28"/>
                <w:szCs w:val="28"/>
              </w:rPr>
              <w:t>1</w:t>
            </w:r>
          </w:p>
          <w:p w:rsidR="5B689032" w:rsidP="5B689032" w:rsidRDefault="5B689032" w14:paraId="12806A70" w14:textId="392F4A35">
            <w:pPr>
              <w:pStyle w:val="Normal"/>
              <w:rPr>
                <w:sz w:val="28"/>
                <w:szCs w:val="28"/>
              </w:rPr>
            </w:pPr>
            <w:r w:rsidRPr="22E734C5" w:rsidR="0424B727">
              <w:rPr>
                <w:sz w:val="28"/>
                <w:szCs w:val="28"/>
              </w:rPr>
              <w:t>Flashcards</w:t>
            </w:r>
          </w:p>
        </w:tc>
      </w:tr>
      <w:tr w:rsidRPr="00091139" w:rsidR="002F441C" w:rsidTr="433DEDD5" w14:paraId="2EB69CF9" w14:textId="77777777">
        <w:tc>
          <w:tcPr>
            <w:tcW w:w="3487" w:type="dxa"/>
            <w:tcMar/>
          </w:tcPr>
          <w:p w:rsidRPr="00091139" w:rsidR="002F441C" w:rsidP="22E734C5" w:rsidRDefault="006F46FF" w14:paraId="237210F3" w14:textId="2957F60A">
            <w:pPr>
              <w:pStyle w:val="Normal"/>
              <w:rPr>
                <w:sz w:val="28"/>
                <w:szCs w:val="28"/>
              </w:rPr>
            </w:pPr>
            <w:r w:rsidRPr="2AF23D08" w:rsidR="35AFA615">
              <w:rPr>
                <w:sz w:val="28"/>
                <w:szCs w:val="28"/>
              </w:rPr>
              <w:t>30</w:t>
            </w:r>
            <w:r w:rsidRPr="2AF23D08" w:rsidR="1B3B4EF9">
              <w:rPr>
                <w:sz w:val="28"/>
                <w:szCs w:val="28"/>
              </w:rPr>
              <w:t xml:space="preserve"> Family</w:t>
            </w:r>
            <w:r w:rsidRPr="2AF23D08" w:rsidR="2EF17198">
              <w:rPr>
                <w:sz w:val="28"/>
                <w:szCs w:val="28"/>
              </w:rPr>
              <w:t xml:space="preserve"> P2 – Brothers &amp; Sisters</w:t>
            </w:r>
            <w:r w:rsidRPr="2AF23D08" w:rsidR="73252082">
              <w:rPr>
                <w:sz w:val="28"/>
                <w:szCs w:val="28"/>
              </w:rPr>
              <w:t xml:space="preserve"> 1</w:t>
            </w:r>
            <w:r w:rsidRPr="2AF23D08" w:rsidR="563FCEDD">
              <w:rPr>
                <w:sz w:val="28"/>
                <w:szCs w:val="28"/>
              </w:rPr>
              <w:t>5</w:t>
            </w:r>
            <w:r w:rsidRPr="2AF23D08" w:rsidR="73252082">
              <w:rPr>
                <w:sz w:val="28"/>
                <w:szCs w:val="28"/>
              </w:rPr>
              <w:t>/5/2</w:t>
            </w:r>
            <w:r w:rsidRPr="2AF23D08" w:rsidR="2DCAC584">
              <w:rPr>
                <w:sz w:val="28"/>
                <w:szCs w:val="28"/>
              </w:rPr>
              <w:t>4</w:t>
            </w:r>
          </w:p>
          <w:p w:rsidRPr="00091139" w:rsidR="002F441C" w:rsidP="22E734C5" w:rsidRDefault="006F46FF" w14:paraId="78000BC1" w14:textId="1A6D9EA5">
            <w:pPr>
              <w:pStyle w:val="Normal"/>
              <w:rPr>
                <w:sz w:val="28"/>
                <w:szCs w:val="28"/>
              </w:rPr>
            </w:pPr>
          </w:p>
          <w:p w:rsidRPr="00091139" w:rsidR="002F441C" w:rsidP="615C64ED" w:rsidRDefault="006F46FF" w14:paraId="15FFCF0D" w14:textId="43B3C8E8">
            <w:pPr>
              <w:pStyle w:val="Normal"/>
              <w:rPr>
                <w:sz w:val="28"/>
                <w:szCs w:val="28"/>
              </w:rPr>
            </w:pPr>
          </w:p>
        </w:tc>
        <w:tc>
          <w:tcPr>
            <w:tcW w:w="3487" w:type="dxa"/>
            <w:tcMar/>
          </w:tcPr>
          <w:p w:rsidRPr="00091139" w:rsidR="002F441C" w:rsidP="008B55F8" w:rsidRDefault="00830755" w14:paraId="11B6E351" w14:textId="1EF2C857">
            <w:pPr>
              <w:rPr>
                <w:sz w:val="28"/>
                <w:szCs w:val="28"/>
              </w:rPr>
            </w:pPr>
            <w:r w:rsidRPr="433DEDD5" w:rsidR="29D8233A">
              <w:rPr>
                <w:sz w:val="28"/>
                <w:szCs w:val="28"/>
              </w:rPr>
              <w:t xml:space="preserve">Pupils will </w:t>
            </w:r>
            <w:r w:rsidRPr="433DEDD5" w:rsidR="53799DC6">
              <w:rPr>
                <w:sz w:val="28"/>
                <w:szCs w:val="28"/>
              </w:rPr>
              <w:t>learn how to say</w:t>
            </w:r>
            <w:r w:rsidRPr="433DEDD5" w:rsidR="2C2D239C">
              <w:rPr>
                <w:sz w:val="28"/>
                <w:szCs w:val="28"/>
              </w:rPr>
              <w:t xml:space="preserve"> </w:t>
            </w:r>
            <w:r w:rsidRPr="433DEDD5" w:rsidR="53799DC6">
              <w:rPr>
                <w:sz w:val="28"/>
                <w:szCs w:val="28"/>
              </w:rPr>
              <w:t xml:space="preserve"> </w:t>
            </w:r>
            <w:r w:rsidRPr="433DEDD5" w:rsidR="53799DC6">
              <w:rPr>
                <w:sz w:val="28"/>
                <w:szCs w:val="28"/>
              </w:rPr>
              <w:t xml:space="preserve">they </w:t>
            </w:r>
            <w:r w:rsidRPr="433DEDD5" w:rsidR="53799DC6">
              <w:rPr>
                <w:sz w:val="28"/>
                <w:szCs w:val="28"/>
              </w:rPr>
              <w:t>don’t</w:t>
            </w:r>
            <w:r w:rsidRPr="433DEDD5" w:rsidR="53799DC6">
              <w:rPr>
                <w:sz w:val="28"/>
                <w:szCs w:val="28"/>
              </w:rPr>
              <w:t xml:space="preserve"> have any siblings. They will </w:t>
            </w:r>
            <w:r w:rsidRPr="433DEDD5" w:rsidR="29D8233A">
              <w:rPr>
                <w:sz w:val="28"/>
                <w:szCs w:val="28"/>
              </w:rPr>
              <w:t xml:space="preserve">practise </w:t>
            </w:r>
            <w:r w:rsidRPr="433DEDD5" w:rsidR="5C340DC5">
              <w:rPr>
                <w:sz w:val="28"/>
                <w:szCs w:val="28"/>
              </w:rPr>
              <w:t xml:space="preserve">their reading and show their understanding of words, </w:t>
            </w:r>
            <w:r w:rsidRPr="433DEDD5" w:rsidR="5C340DC5">
              <w:rPr>
                <w:sz w:val="28"/>
                <w:szCs w:val="28"/>
              </w:rPr>
              <w:t>phrases</w:t>
            </w:r>
            <w:r w:rsidRPr="433DEDD5" w:rsidR="5C340DC5">
              <w:rPr>
                <w:sz w:val="28"/>
                <w:szCs w:val="28"/>
              </w:rPr>
              <w:t xml:space="preserve"> and simple writing. </w:t>
            </w:r>
          </w:p>
        </w:tc>
        <w:tc>
          <w:tcPr>
            <w:tcW w:w="3487" w:type="dxa"/>
            <w:tcMar/>
          </w:tcPr>
          <w:p w:rsidRPr="00091139" w:rsidR="006E67FB" w:rsidP="5B689032" w:rsidRDefault="006E67FB" w14:paraId="326D1FEA" w14:textId="0CA18763">
            <w:pPr>
              <w:pStyle w:val="ListParagraph"/>
              <w:numPr>
                <w:ilvl w:val="0"/>
                <w:numId w:val="8"/>
              </w:numPr>
              <w:rPr>
                <w:sz w:val="28"/>
                <w:szCs w:val="28"/>
              </w:rPr>
            </w:pPr>
            <w:r w:rsidRPr="22E734C5" w:rsidR="5C340DC5">
              <w:rPr>
                <w:sz w:val="28"/>
                <w:szCs w:val="28"/>
              </w:rPr>
              <w:t xml:space="preserve">I can </w:t>
            </w:r>
            <w:r w:rsidRPr="22E734C5" w:rsidR="08FB568B">
              <w:rPr>
                <w:sz w:val="28"/>
                <w:szCs w:val="28"/>
              </w:rPr>
              <w:t>identify sentences that show not having any siblings</w:t>
            </w:r>
            <w:r w:rsidRPr="22E734C5" w:rsidR="6DBFE89B">
              <w:rPr>
                <w:sz w:val="28"/>
                <w:szCs w:val="28"/>
              </w:rPr>
              <w:t>.</w:t>
            </w:r>
          </w:p>
          <w:p w:rsidRPr="00091139" w:rsidR="006E67FB" w:rsidP="5B689032" w:rsidRDefault="006E67FB" w14:paraId="303B59BE" w14:textId="6C076509">
            <w:pPr>
              <w:pStyle w:val="ListParagraph"/>
              <w:numPr>
                <w:ilvl w:val="0"/>
                <w:numId w:val="8"/>
              </w:numPr>
              <w:rPr>
                <w:sz w:val="28"/>
                <w:szCs w:val="28"/>
              </w:rPr>
            </w:pPr>
            <w:r w:rsidRPr="22E734C5" w:rsidR="08FB568B">
              <w:rPr>
                <w:sz w:val="28"/>
                <w:szCs w:val="28"/>
              </w:rPr>
              <w:t>I can practise using ‘kein’ in sentences.</w:t>
            </w:r>
          </w:p>
        </w:tc>
        <w:tc>
          <w:tcPr>
            <w:tcW w:w="3487" w:type="dxa"/>
            <w:tcMar/>
          </w:tcPr>
          <w:p w:rsidRPr="00091139" w:rsidR="002C4E2B" w:rsidP="22E734C5" w:rsidRDefault="00262612" w14:paraId="37DD2DFB" w14:textId="5A9A5672">
            <w:pPr>
              <w:pStyle w:val="Normal"/>
              <w:rPr>
                <w:sz w:val="28"/>
                <w:szCs w:val="28"/>
              </w:rPr>
            </w:pPr>
            <w:proofErr w:type="spellStart"/>
            <w:r w:rsidRPr="22E734C5" w:rsidR="767A147E">
              <w:rPr>
                <w:sz w:val="28"/>
                <w:szCs w:val="28"/>
              </w:rPr>
              <w:t>Geschwister</w:t>
            </w:r>
            <w:proofErr w:type="spellEnd"/>
            <w:r w:rsidRPr="22E734C5" w:rsidR="767A147E">
              <w:rPr>
                <w:sz w:val="28"/>
                <w:szCs w:val="28"/>
              </w:rPr>
              <w:t xml:space="preserve"> PPT2</w:t>
            </w:r>
          </w:p>
          <w:p w:rsidRPr="00091139" w:rsidR="002C4E2B" w:rsidP="22E734C5" w:rsidRDefault="00262612" w14:paraId="62410D2E" w14:textId="392F4A35">
            <w:pPr>
              <w:pStyle w:val="Normal"/>
              <w:rPr>
                <w:sz w:val="28"/>
                <w:szCs w:val="28"/>
              </w:rPr>
            </w:pPr>
            <w:r w:rsidRPr="22E734C5" w:rsidR="767A147E">
              <w:rPr>
                <w:sz w:val="28"/>
                <w:szCs w:val="28"/>
              </w:rPr>
              <w:t>Flashcards</w:t>
            </w:r>
          </w:p>
          <w:p w:rsidRPr="00091139" w:rsidR="002C4E2B" w:rsidP="4EEA9EBA" w:rsidRDefault="00262612" w14:paraId="6FEE9427" w14:textId="1FB63B12">
            <w:pPr>
              <w:pStyle w:val="Normal"/>
              <w:bidi w:val="0"/>
              <w:rPr>
                <w:sz w:val="28"/>
                <w:szCs w:val="28"/>
              </w:rPr>
            </w:pPr>
          </w:p>
        </w:tc>
      </w:tr>
    </w:tbl>
    <w:p w:rsidR="5B689032" w:rsidRDefault="5B689032" w14:paraId="3ABE427D" w14:textId="328216EE"/>
    <w:p w:rsidR="6E015ADE" w:rsidRDefault="6E015ADE" w14:paraId="465811D3" w14:textId="0BC02F3E"/>
    <w:p w:rsidR="003D7B2F" w:rsidRDefault="003D7B2F" w14:paraId="3156B96F" w14:textId="77777777"/>
    <w:sectPr w:rsidR="003D7B2F" w:rsidSect="002F441C">
      <w:headerReference w:type="default" r:id="rId7"/>
      <w:pgSz w:w="16838" w:h="11906" w:orient="landscape"/>
      <w:pgMar w:top="1440" w:right="1440" w:bottom="1440" w:left="1440" w:header="708" w:footer="708" w:gutter="0"/>
      <w:cols w:space="708"/>
      <w:docGrid w:linePitch="360"/>
      <w:footerReference w:type="default" r:id="R627a016084d3494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7675" w:rsidP="008B55F8" w:rsidRDefault="00FD7675" w14:paraId="51024F3D" w14:textId="77777777">
      <w:pPr>
        <w:spacing w:after="0" w:line="240" w:lineRule="auto"/>
      </w:pPr>
      <w:r>
        <w:separator/>
      </w:r>
    </w:p>
  </w:endnote>
  <w:endnote w:type="continuationSeparator" w:id="0">
    <w:p w:rsidR="00FD7675" w:rsidP="008B55F8" w:rsidRDefault="00FD7675" w14:paraId="790E9A1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650"/>
      <w:gridCol w:w="4650"/>
      <w:gridCol w:w="4650"/>
    </w:tblGrid>
    <w:tr w:rsidR="6E015ADE" w:rsidTr="6E015ADE" w14:paraId="6200031A">
      <w:trPr>
        <w:trHeight w:val="300"/>
      </w:trPr>
      <w:tc>
        <w:tcPr>
          <w:tcW w:w="4650" w:type="dxa"/>
          <w:tcMar/>
        </w:tcPr>
        <w:p w:rsidR="6E015ADE" w:rsidP="6E015ADE" w:rsidRDefault="6E015ADE" w14:paraId="2B37F916" w14:textId="03971196">
          <w:pPr>
            <w:pStyle w:val="Header"/>
            <w:bidi w:val="0"/>
            <w:ind w:left="-115"/>
            <w:jc w:val="left"/>
          </w:pPr>
        </w:p>
      </w:tc>
      <w:tc>
        <w:tcPr>
          <w:tcW w:w="4650" w:type="dxa"/>
          <w:tcMar/>
        </w:tcPr>
        <w:p w:rsidR="6E015ADE" w:rsidP="6E015ADE" w:rsidRDefault="6E015ADE" w14:paraId="7FF6ADAB" w14:textId="14F1AD86">
          <w:pPr>
            <w:pStyle w:val="Header"/>
            <w:bidi w:val="0"/>
            <w:jc w:val="center"/>
          </w:pPr>
        </w:p>
      </w:tc>
      <w:tc>
        <w:tcPr>
          <w:tcW w:w="4650" w:type="dxa"/>
          <w:tcMar/>
        </w:tcPr>
        <w:p w:rsidR="6E015ADE" w:rsidP="6E015ADE" w:rsidRDefault="6E015ADE" w14:paraId="78CEAA39" w14:textId="082F9F01">
          <w:pPr>
            <w:pStyle w:val="Header"/>
            <w:bidi w:val="0"/>
            <w:ind w:right="-115"/>
            <w:jc w:val="right"/>
          </w:pPr>
        </w:p>
      </w:tc>
    </w:tr>
  </w:tbl>
  <w:p w:rsidR="6E015ADE" w:rsidP="6E015ADE" w:rsidRDefault="6E015ADE" w14:paraId="26F30F44" w14:textId="040B935C">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7675" w:rsidP="008B55F8" w:rsidRDefault="00FD7675" w14:paraId="41735D20" w14:textId="77777777">
      <w:pPr>
        <w:spacing w:after="0" w:line="240" w:lineRule="auto"/>
      </w:pPr>
      <w:r>
        <w:separator/>
      </w:r>
    </w:p>
  </w:footnote>
  <w:footnote w:type="continuationSeparator" w:id="0">
    <w:p w:rsidR="00FD7675" w:rsidP="008B55F8" w:rsidRDefault="00FD7675" w14:paraId="7F48B3A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6E015ADE" w:rsidP="6E015ADE" w:rsidRDefault="6E015ADE" w14:paraId="09ABFC22" w14:textId="48208CD8">
    <w:pPr>
      <w:pStyle w:val="Header"/>
      <w:bidi w:val="0"/>
      <w:spacing w:before="0" w:beforeAutospacing="off" w:after="0" w:afterAutospacing="off" w:line="240" w:lineRule="auto"/>
      <w:ind w:left="0" w:right="0"/>
      <w:jc w:val="left"/>
    </w:pPr>
    <w:r w:rsidR="2AF23D08">
      <w:rPr/>
      <w:t>Yr</w:t>
    </w:r>
    <w:r w:rsidR="2AF23D08">
      <w:rPr/>
      <w:t xml:space="preserve"> </w:t>
    </w:r>
    <w:r w:rsidR="2AF23D08">
      <w:rPr/>
      <w:t>2</w:t>
    </w:r>
    <w:r w:rsidR="2AF23D08">
      <w:rPr/>
      <w:t xml:space="preserve"> </w:t>
    </w:r>
    <w:r w:rsidR="2AF23D08">
      <w:rPr/>
      <w:t>German</w:t>
    </w:r>
    <w:r w:rsidR="2AF23D08">
      <w:rPr/>
      <w:t xml:space="preserve"> Medium-Term Plan – </w:t>
    </w:r>
    <w:r w:rsidR="2AF23D08">
      <w:rPr/>
      <w:t>S</w:t>
    </w:r>
    <w:r w:rsidR="2AF23D08">
      <w:rPr/>
      <w:t>ummer</w:t>
    </w:r>
    <w:r w:rsidR="2AF23D08">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16bbb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b3437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95303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f94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4115b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8de39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8148f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b9557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7b70e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69d75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9c80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c9e50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6de0f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946173E"/>
    <w:multiLevelType w:val="hybridMultilevel"/>
    <w:tmpl w:val="30440A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16cid:durableId="385179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1C"/>
    <w:rsid w:val="0008765E"/>
    <w:rsid w:val="00091139"/>
    <w:rsid w:val="001F4171"/>
    <w:rsid w:val="00253CBD"/>
    <w:rsid w:val="00262612"/>
    <w:rsid w:val="002C4E2B"/>
    <w:rsid w:val="002F441C"/>
    <w:rsid w:val="003D7B2F"/>
    <w:rsid w:val="004C5933"/>
    <w:rsid w:val="005B119E"/>
    <w:rsid w:val="005D2C77"/>
    <w:rsid w:val="00611B98"/>
    <w:rsid w:val="006E67FB"/>
    <w:rsid w:val="006F46FF"/>
    <w:rsid w:val="0070468C"/>
    <w:rsid w:val="00705C35"/>
    <w:rsid w:val="00725ECD"/>
    <w:rsid w:val="007A469C"/>
    <w:rsid w:val="007F0B2E"/>
    <w:rsid w:val="00830755"/>
    <w:rsid w:val="008B55F8"/>
    <w:rsid w:val="0091FBF4"/>
    <w:rsid w:val="00CB556D"/>
    <w:rsid w:val="00CF2852"/>
    <w:rsid w:val="00CF762B"/>
    <w:rsid w:val="00DC1922"/>
    <w:rsid w:val="00E70660"/>
    <w:rsid w:val="00F61BC4"/>
    <w:rsid w:val="00FD212A"/>
    <w:rsid w:val="00FD7675"/>
    <w:rsid w:val="027FDC06"/>
    <w:rsid w:val="034A31EC"/>
    <w:rsid w:val="0424B727"/>
    <w:rsid w:val="04590AB3"/>
    <w:rsid w:val="04672F1B"/>
    <w:rsid w:val="0584719D"/>
    <w:rsid w:val="05AF8A45"/>
    <w:rsid w:val="06CC9A1D"/>
    <w:rsid w:val="06F89258"/>
    <w:rsid w:val="07534D29"/>
    <w:rsid w:val="07682F29"/>
    <w:rsid w:val="078FAF88"/>
    <w:rsid w:val="07A4BE32"/>
    <w:rsid w:val="08FB568B"/>
    <w:rsid w:val="0C26BE4C"/>
    <w:rsid w:val="0C3BA04C"/>
    <w:rsid w:val="0C4C26F7"/>
    <w:rsid w:val="0DC28EAD"/>
    <w:rsid w:val="0FAF5F94"/>
    <w:rsid w:val="10798982"/>
    <w:rsid w:val="10FA8264"/>
    <w:rsid w:val="11363A11"/>
    <w:rsid w:val="12B84848"/>
    <w:rsid w:val="12D35E1C"/>
    <w:rsid w:val="130010D5"/>
    <w:rsid w:val="158DABE5"/>
    <w:rsid w:val="19DFDBEA"/>
    <w:rsid w:val="1A3188C7"/>
    <w:rsid w:val="1A3DB8A1"/>
    <w:rsid w:val="1A6AB9C5"/>
    <w:rsid w:val="1AB04816"/>
    <w:rsid w:val="1ABDE13B"/>
    <w:rsid w:val="1AF12FE1"/>
    <w:rsid w:val="1B3B4EF9"/>
    <w:rsid w:val="1CB7AF6D"/>
    <w:rsid w:val="1D243A5F"/>
    <w:rsid w:val="1D30F7FE"/>
    <w:rsid w:val="1DA69894"/>
    <w:rsid w:val="1DF581FD"/>
    <w:rsid w:val="1FE3D6D4"/>
    <w:rsid w:val="209506DA"/>
    <w:rsid w:val="2204E2EE"/>
    <w:rsid w:val="22E734C5"/>
    <w:rsid w:val="25927BB4"/>
    <w:rsid w:val="25AFA2D1"/>
    <w:rsid w:val="263ACB03"/>
    <w:rsid w:val="269D4412"/>
    <w:rsid w:val="26A05234"/>
    <w:rsid w:val="27180CD8"/>
    <w:rsid w:val="28391473"/>
    <w:rsid w:val="285A2F53"/>
    <w:rsid w:val="29D8233A"/>
    <w:rsid w:val="2AF23D08"/>
    <w:rsid w:val="2BC50710"/>
    <w:rsid w:val="2C2D239C"/>
    <w:rsid w:val="2D0C8596"/>
    <w:rsid w:val="2D128AF9"/>
    <w:rsid w:val="2D72EC48"/>
    <w:rsid w:val="2D8110B0"/>
    <w:rsid w:val="2DCAC584"/>
    <w:rsid w:val="2DE97752"/>
    <w:rsid w:val="2E1C090A"/>
    <w:rsid w:val="2E2CB48B"/>
    <w:rsid w:val="2EF17198"/>
    <w:rsid w:val="2F1CE111"/>
    <w:rsid w:val="30B8B172"/>
    <w:rsid w:val="30BEDB9B"/>
    <w:rsid w:val="3208FF1F"/>
    <w:rsid w:val="321DA610"/>
    <w:rsid w:val="321DE11F"/>
    <w:rsid w:val="324EE88B"/>
    <w:rsid w:val="325FA87C"/>
    <w:rsid w:val="33AC8674"/>
    <w:rsid w:val="34863795"/>
    <w:rsid w:val="35A72A4F"/>
    <w:rsid w:val="35AFA615"/>
    <w:rsid w:val="35CDB421"/>
    <w:rsid w:val="368C7967"/>
    <w:rsid w:val="36DC7042"/>
    <w:rsid w:val="3719CE8E"/>
    <w:rsid w:val="37698482"/>
    <w:rsid w:val="37D2F284"/>
    <w:rsid w:val="383C3192"/>
    <w:rsid w:val="387840A3"/>
    <w:rsid w:val="3932A6C3"/>
    <w:rsid w:val="39FC948B"/>
    <w:rsid w:val="3A15D45E"/>
    <w:rsid w:val="3C1CC60F"/>
    <w:rsid w:val="3CB9083B"/>
    <w:rsid w:val="3D0FA2B5"/>
    <w:rsid w:val="3D98E26D"/>
    <w:rsid w:val="3E3CB5FB"/>
    <w:rsid w:val="3F24E073"/>
    <w:rsid w:val="3FA587CF"/>
    <w:rsid w:val="40042AFD"/>
    <w:rsid w:val="4105A5EF"/>
    <w:rsid w:val="4133A071"/>
    <w:rsid w:val="41B8CC20"/>
    <w:rsid w:val="41C8C258"/>
    <w:rsid w:val="427DF004"/>
    <w:rsid w:val="42F4BD57"/>
    <w:rsid w:val="42FA6BC5"/>
    <w:rsid w:val="433DEDD5"/>
    <w:rsid w:val="4398CF0E"/>
    <w:rsid w:val="440A0C6B"/>
    <w:rsid w:val="45A5DCCC"/>
    <w:rsid w:val="45BB516A"/>
    <w:rsid w:val="45D2BB96"/>
    <w:rsid w:val="47DD328F"/>
    <w:rsid w:val="4831D706"/>
    <w:rsid w:val="493C0A71"/>
    <w:rsid w:val="497DE103"/>
    <w:rsid w:val="49F069E2"/>
    <w:rsid w:val="4B362536"/>
    <w:rsid w:val="4B567C41"/>
    <w:rsid w:val="4B5B560D"/>
    <w:rsid w:val="4C27F373"/>
    <w:rsid w:val="4C2E3DB8"/>
    <w:rsid w:val="4DEA30E3"/>
    <w:rsid w:val="4EEA9EBA"/>
    <w:rsid w:val="4EED24A4"/>
    <w:rsid w:val="4F325486"/>
    <w:rsid w:val="4F5CB246"/>
    <w:rsid w:val="50570046"/>
    <w:rsid w:val="5083F971"/>
    <w:rsid w:val="50B01AB4"/>
    <w:rsid w:val="513A0CEE"/>
    <w:rsid w:val="5281A750"/>
    <w:rsid w:val="53799DC6"/>
    <w:rsid w:val="54981401"/>
    <w:rsid w:val="55C3EE1C"/>
    <w:rsid w:val="563FCEDD"/>
    <w:rsid w:val="56555583"/>
    <w:rsid w:val="56969B2C"/>
    <w:rsid w:val="5729FE8D"/>
    <w:rsid w:val="5809CD88"/>
    <w:rsid w:val="595E07ED"/>
    <w:rsid w:val="59D60D62"/>
    <w:rsid w:val="5AFEAA65"/>
    <w:rsid w:val="5B4B7603"/>
    <w:rsid w:val="5B689032"/>
    <w:rsid w:val="5B6A0C4F"/>
    <w:rsid w:val="5C340DC5"/>
    <w:rsid w:val="5C95A8AF"/>
    <w:rsid w:val="5EE85CDC"/>
    <w:rsid w:val="6089C4D6"/>
    <w:rsid w:val="60C8EE1E"/>
    <w:rsid w:val="60E9F4EF"/>
    <w:rsid w:val="615C64ED"/>
    <w:rsid w:val="61688FE7"/>
    <w:rsid w:val="61CF8084"/>
    <w:rsid w:val="620ABFD2"/>
    <w:rsid w:val="6249779A"/>
    <w:rsid w:val="6269C3CD"/>
    <w:rsid w:val="629C3485"/>
    <w:rsid w:val="631C7C54"/>
    <w:rsid w:val="63830174"/>
    <w:rsid w:val="6666C5F0"/>
    <w:rsid w:val="667A755B"/>
    <w:rsid w:val="66A2F1A7"/>
    <w:rsid w:val="66E22220"/>
    <w:rsid w:val="6741F292"/>
    <w:rsid w:val="68070F63"/>
    <w:rsid w:val="682599AB"/>
    <w:rsid w:val="688E5F13"/>
    <w:rsid w:val="699D8712"/>
    <w:rsid w:val="69B505CE"/>
    <w:rsid w:val="69C16A0C"/>
    <w:rsid w:val="69DA9269"/>
    <w:rsid w:val="6BA93710"/>
    <w:rsid w:val="6D2271E3"/>
    <w:rsid w:val="6DBFE89B"/>
    <w:rsid w:val="6E015ADE"/>
    <w:rsid w:val="6EBE4244"/>
    <w:rsid w:val="7044BE4D"/>
    <w:rsid w:val="70662D15"/>
    <w:rsid w:val="71285CA1"/>
    <w:rsid w:val="71420B0A"/>
    <w:rsid w:val="7170F590"/>
    <w:rsid w:val="73252082"/>
    <w:rsid w:val="73BD2309"/>
    <w:rsid w:val="74EEBC54"/>
    <w:rsid w:val="74F24584"/>
    <w:rsid w:val="75315E98"/>
    <w:rsid w:val="762ED150"/>
    <w:rsid w:val="767A147E"/>
    <w:rsid w:val="770AC0E3"/>
    <w:rsid w:val="779C3B27"/>
    <w:rsid w:val="78E4F8E0"/>
    <w:rsid w:val="78FF9172"/>
    <w:rsid w:val="79C77A1B"/>
    <w:rsid w:val="7A1B55D5"/>
    <w:rsid w:val="7A1D36FF"/>
    <w:rsid w:val="7A8DF27D"/>
    <w:rsid w:val="7AA26C3C"/>
    <w:rsid w:val="7AD3DBE9"/>
    <w:rsid w:val="7AD3DBE9"/>
    <w:rsid w:val="7B58DBE8"/>
    <w:rsid w:val="7B69FFD2"/>
    <w:rsid w:val="7C67212A"/>
    <w:rsid w:val="7CEE9FD2"/>
    <w:rsid w:val="7E2AB2C6"/>
    <w:rsid w:val="7E856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2ECA"/>
  <w15:chartTrackingRefBased/>
  <w15:docId w15:val="{711B782E-6136-4C16-8390-96AB839A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F441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8B55F8"/>
    <w:pPr>
      <w:tabs>
        <w:tab w:val="center" w:pos="4513"/>
        <w:tab w:val="right" w:pos="9026"/>
      </w:tabs>
      <w:spacing w:after="0" w:line="240" w:lineRule="auto"/>
    </w:pPr>
  </w:style>
  <w:style w:type="character" w:styleId="HeaderChar" w:customStyle="1">
    <w:name w:val="Header Char"/>
    <w:basedOn w:val="DefaultParagraphFont"/>
    <w:link w:val="Header"/>
    <w:uiPriority w:val="99"/>
    <w:rsid w:val="008B55F8"/>
  </w:style>
  <w:style w:type="paragraph" w:styleId="Footer">
    <w:name w:val="footer"/>
    <w:basedOn w:val="Normal"/>
    <w:link w:val="FooterChar"/>
    <w:uiPriority w:val="99"/>
    <w:unhideWhenUsed/>
    <w:rsid w:val="008B55F8"/>
    <w:pPr>
      <w:tabs>
        <w:tab w:val="center" w:pos="4513"/>
        <w:tab w:val="right" w:pos="9026"/>
      </w:tabs>
      <w:spacing w:after="0" w:line="240" w:lineRule="auto"/>
    </w:pPr>
  </w:style>
  <w:style w:type="character" w:styleId="FooterChar" w:customStyle="1">
    <w:name w:val="Footer Char"/>
    <w:basedOn w:val="DefaultParagraphFont"/>
    <w:link w:val="Footer"/>
    <w:uiPriority w:val="99"/>
    <w:rsid w:val="008B55F8"/>
  </w:style>
  <w:style w:type="paragraph" w:styleId="ListParagraph">
    <w:name w:val="List Paragraph"/>
    <w:basedOn w:val="Normal"/>
    <w:uiPriority w:val="34"/>
    <w:qFormat/>
    <w:rsid w:val="008B55F8"/>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627a016084d3494a" /><Relationship Type="http://schemas.openxmlformats.org/officeDocument/2006/relationships/hyperlink" Target="https://blofieldprimaryschool-my.sharepoint.com/:v:/r/personal/apandit_blofield_norfolk_sch_uk/Documents/Blofield%202022-2023/Year%202%20German/Summer%201/Week%2024%20Parts%20of%20the%20body/Felix%20und%20Franzi,%20Band%201,%20Kapitel%208%20-%20Das%20Training.mp4?csf=1&amp;web=1&amp;e=fIVSBf" TargetMode="External" Id="R49d84876b60a44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Anita Pandit</dc:creator>
  <keywords/>
  <dc:description/>
  <lastModifiedBy>Anita Pandit</lastModifiedBy>
  <revision>19</revision>
  <dcterms:created xsi:type="dcterms:W3CDTF">2022-10-28T14:09:00.0000000Z</dcterms:created>
  <dcterms:modified xsi:type="dcterms:W3CDTF">2024-04-14T14:13:46.0409490Z</dcterms:modified>
</coreProperties>
</file>