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846" w:rsidRDefault="00787B56">
      <w:r>
        <w:t xml:space="preserve">PE and Sports Premium </w:t>
      </w:r>
    </w:p>
    <w:p w:rsidR="00787B56" w:rsidRDefault="00787B5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13825D" wp14:editId="367D2C50">
                <wp:simplePos x="0" y="0"/>
                <wp:positionH relativeFrom="column">
                  <wp:posOffset>45720</wp:posOffset>
                </wp:positionH>
                <wp:positionV relativeFrom="paragraph">
                  <wp:posOffset>255270</wp:posOffset>
                </wp:positionV>
                <wp:extent cx="9730740" cy="1318260"/>
                <wp:effectExtent l="0" t="0" r="2286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0740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5377" w:type="dxa"/>
                              <w:tblInd w:w="-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700"/>
                              <w:gridCol w:w="7677"/>
                            </w:tblGrid>
                            <w:tr w:rsidR="00787B56" w:rsidTr="001077C9">
                              <w:trPr>
                                <w:trHeight w:val="497"/>
                              </w:trPr>
                              <w:tc>
                                <w:tcPr>
                                  <w:tcW w:w="7700" w:type="dxa"/>
                                </w:tcPr>
                                <w:p w:rsidR="00787B56" w:rsidRDefault="00787B56" w:rsidP="00787B56">
                                  <w:pPr>
                                    <w:pStyle w:val="TableParagraph"/>
                                    <w:spacing w:before="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4863AE"/>
                                      <w:sz w:val="24"/>
                                    </w:rPr>
                                    <w:t>Key achievements to date until July 2020:</w:t>
                                  </w:r>
                                </w:p>
                              </w:tc>
                              <w:tc>
                                <w:tcPr>
                                  <w:tcW w:w="7677" w:type="dxa"/>
                                </w:tcPr>
                                <w:p w:rsidR="00787B56" w:rsidRDefault="00787B56" w:rsidP="00787B56">
                                  <w:pPr>
                                    <w:pStyle w:val="TableParagraph"/>
                                    <w:spacing w:before="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4863AE"/>
                                      <w:sz w:val="24"/>
                                    </w:rPr>
                                    <w:t>Areas for further improvement and baseline evidence of need:</w:t>
                                  </w:r>
                                </w:p>
                              </w:tc>
                            </w:tr>
                            <w:tr w:rsidR="00787B56" w:rsidTr="001077C9">
                              <w:trPr>
                                <w:trHeight w:val="1398"/>
                              </w:trPr>
                              <w:tc>
                                <w:tcPr>
                                  <w:tcW w:w="7700" w:type="dxa"/>
                                </w:tcPr>
                                <w:p w:rsidR="00787B56" w:rsidRDefault="00787B56" w:rsidP="00787B5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A very extensive extra-curricular program</w:t>
                                  </w:r>
                                </w:p>
                                <w:p w:rsidR="00787B56" w:rsidRDefault="00787B56" w:rsidP="00787B5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Good teaching of PE throughout the school.</w:t>
                                  </w:r>
                                </w:p>
                                <w:p w:rsidR="00787B56" w:rsidRDefault="00787B56" w:rsidP="00787B5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Developed children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s understanding of health, physical activity </w:t>
                                  </w:r>
                                  <w:proofErr w:type="spellStart"/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ad</w:t>
                                  </w:r>
                                  <w:proofErr w:type="spellEnd"/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well-being in school.</w:t>
                                  </w:r>
                                </w:p>
                              </w:tc>
                              <w:tc>
                                <w:tcPr>
                                  <w:tcW w:w="7677" w:type="dxa"/>
                                </w:tcPr>
                                <w:p w:rsidR="00787B56" w:rsidRDefault="00787B56" w:rsidP="00787B5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In light of Covid19 the profile of health and </w:t>
                                  </w:r>
                                  <w:proofErr w:type="spellStart"/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well being</w:t>
                                  </w:r>
                                  <w:proofErr w:type="spellEnd"/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in school is still a priority and is being addressed with specialist teaching in every year group.</w:t>
                                  </w:r>
                                </w:p>
                              </w:tc>
                            </w:tr>
                          </w:tbl>
                          <w:p w:rsidR="00787B56" w:rsidRDefault="00787B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382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6pt;margin-top:20.1pt;width:766.2pt;height:10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">
                <v:textbox>
                  <w:txbxContent>
                    <w:tbl>
                      <w:tblPr>
                        <w:tblW w:w="15377" w:type="dxa"/>
                        <w:tblInd w:w="-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700"/>
                        <w:gridCol w:w="7677"/>
                      </w:tblGrid>
                      <w:tr w:rsidR="00787B56" w:rsidTr="001077C9">
                        <w:trPr>
                          <w:trHeight w:val="497"/>
                        </w:trPr>
                        <w:tc>
                          <w:tcPr>
                            <w:tcW w:w="7700" w:type="dxa"/>
                          </w:tcPr>
                          <w:p w:rsidR="00787B56" w:rsidRDefault="00787B56" w:rsidP="00787B56">
                            <w:pPr>
                              <w:pStyle w:val="TableParagraph"/>
                              <w:spacing w:before="2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4863AE"/>
                                <w:sz w:val="24"/>
                              </w:rPr>
                              <w:t>Key achievements to date until July 2020:</w:t>
                            </w:r>
                          </w:p>
                        </w:tc>
                        <w:tc>
                          <w:tcPr>
                            <w:tcW w:w="7677" w:type="dxa"/>
                          </w:tcPr>
                          <w:p w:rsidR="00787B56" w:rsidRDefault="00787B56" w:rsidP="00787B56">
                            <w:pPr>
                              <w:pStyle w:val="TableParagraph"/>
                              <w:spacing w:before="2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4863AE"/>
                                <w:sz w:val="24"/>
                              </w:rPr>
                              <w:t>Areas for further improvement and baseline evidence of need:</w:t>
                            </w:r>
                          </w:p>
                        </w:tc>
                      </w:tr>
                      <w:tr w:rsidR="00787B56" w:rsidTr="001077C9">
                        <w:trPr>
                          <w:trHeight w:val="1398"/>
                        </w:trPr>
                        <w:tc>
                          <w:tcPr>
                            <w:tcW w:w="7700" w:type="dxa"/>
                          </w:tcPr>
                          <w:p w:rsidR="00787B56" w:rsidRDefault="00787B56" w:rsidP="00787B5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A very extensive extra-curricular program</w:t>
                            </w:r>
                          </w:p>
                          <w:p w:rsidR="00787B56" w:rsidRDefault="00787B56" w:rsidP="00787B5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Good teaching of PE throughout the school.</w:t>
                            </w:r>
                          </w:p>
                          <w:p w:rsidR="00787B56" w:rsidRDefault="00787B56" w:rsidP="00787B5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Developed children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’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s understanding of health, physical activity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sz w:val="24"/>
                              </w:rPr>
                              <w:t>ad</w:t>
                            </w:r>
                            <w:proofErr w:type="spellEnd"/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well-being in school.</w:t>
                            </w:r>
                          </w:p>
                        </w:tc>
                        <w:tc>
                          <w:tcPr>
                            <w:tcW w:w="7677" w:type="dxa"/>
                          </w:tcPr>
                          <w:p w:rsidR="00787B56" w:rsidRDefault="00787B56" w:rsidP="00787B5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In light of Covid19 the profile of health and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sz w:val="24"/>
                              </w:rPr>
                              <w:t>well being</w:t>
                            </w:r>
                            <w:proofErr w:type="spellEnd"/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in school is still a priority and is being addressed with specialist teaching in every year group.</w:t>
                            </w:r>
                          </w:p>
                        </w:tc>
                      </w:tr>
                    </w:tbl>
                    <w:p w:rsidR="00787B56" w:rsidRDefault="00787B56"/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80" w:rightFromText="180" w:vertAnchor="page" w:horzAnchor="margin" w:tblpY="3901"/>
        <w:tblW w:w="0" w:type="auto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3"/>
        <w:gridCol w:w="3080"/>
        <w:gridCol w:w="2628"/>
        <w:gridCol w:w="3080"/>
        <w:gridCol w:w="3080"/>
      </w:tblGrid>
      <w:tr w:rsidR="00787B56" w:rsidTr="00787B56">
        <w:trPr>
          <w:trHeight w:val="607"/>
        </w:trPr>
        <w:tc>
          <w:tcPr>
            <w:tcW w:w="3513" w:type="dxa"/>
          </w:tcPr>
          <w:p w:rsidR="00787B56" w:rsidRDefault="00787B56" w:rsidP="00787B56">
            <w:pPr>
              <w:pStyle w:val="TableParagraph"/>
              <w:spacing w:before="19" w:line="288" w:lineRule="exact"/>
              <w:ind w:left="1034" w:hanging="88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Academic Year: September </w:t>
            </w:r>
            <w:r w:rsidR="00BB3079">
              <w:rPr>
                <w:b/>
                <w:color w:val="231F20"/>
                <w:sz w:val="24"/>
              </w:rPr>
              <w:t>2019 to August 2020</w:t>
            </w:r>
          </w:p>
        </w:tc>
        <w:tc>
          <w:tcPr>
            <w:tcW w:w="3080" w:type="dxa"/>
          </w:tcPr>
          <w:p w:rsidR="00787B56" w:rsidRDefault="00BB3079" w:rsidP="00787B56">
            <w:pPr>
              <w:pStyle w:val="TableParagraph"/>
              <w:spacing w:before="21"/>
              <w:ind w:left="79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Total fund carried over: £7444</w:t>
            </w:r>
          </w:p>
        </w:tc>
        <w:tc>
          <w:tcPr>
            <w:tcW w:w="2628" w:type="dxa"/>
          </w:tcPr>
          <w:p w:rsidR="00787B56" w:rsidRDefault="00BB3079" w:rsidP="00787B56">
            <w:pPr>
              <w:pStyle w:val="TableParagraph"/>
              <w:spacing w:before="21"/>
              <w:ind w:left="79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Date Updated: July 2021</w:t>
            </w:r>
          </w:p>
        </w:tc>
        <w:tc>
          <w:tcPr>
            <w:tcW w:w="6160" w:type="dxa"/>
            <w:gridSpan w:val="2"/>
            <w:tcBorders>
              <w:top w:val="nil"/>
              <w:right w:val="nil"/>
            </w:tcBorders>
          </w:tcPr>
          <w:p w:rsidR="00787B56" w:rsidRDefault="00787B56" w:rsidP="00787B5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787B56" w:rsidTr="00787B56">
        <w:trPr>
          <w:trHeight w:val="320"/>
        </w:trPr>
        <w:tc>
          <w:tcPr>
            <w:tcW w:w="12301" w:type="dxa"/>
            <w:gridSpan w:val="4"/>
            <w:vMerge w:val="restart"/>
          </w:tcPr>
          <w:p w:rsidR="00787B56" w:rsidRDefault="00787B56" w:rsidP="00787B56">
            <w:pPr>
              <w:pStyle w:val="TableParagraph"/>
              <w:spacing w:before="21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What Key indicator(s) are you going to focus on?</w:t>
            </w:r>
          </w:p>
          <w:p w:rsidR="00787B56" w:rsidRDefault="00787B56" w:rsidP="00787B56">
            <w:pPr>
              <w:pStyle w:val="TableParagraph"/>
              <w:spacing w:before="21"/>
              <w:rPr>
                <w:color w:val="8F53A1"/>
                <w:sz w:val="24"/>
              </w:rPr>
            </w:pPr>
            <w:r>
              <w:rPr>
                <w:color w:val="8F53A1"/>
                <w:sz w:val="24"/>
              </w:rPr>
              <w:t xml:space="preserve">The engagement of </w:t>
            </w:r>
            <w:r>
              <w:rPr>
                <w:color w:val="8F53A1"/>
                <w:sz w:val="24"/>
                <w:u w:val="single" w:color="8F53A1"/>
              </w:rPr>
              <w:t>all</w:t>
            </w:r>
            <w:r>
              <w:rPr>
                <w:color w:val="8F53A1"/>
                <w:sz w:val="24"/>
              </w:rPr>
              <w:t xml:space="preserve"> pupils in regular physical activity – Chief Medical Officers guidelines recommend that primary school pupils undertake at least 30 minutes of physical activity a day in school</w:t>
            </w:r>
          </w:p>
          <w:p w:rsidR="00787B56" w:rsidRDefault="00787B56" w:rsidP="00787B56">
            <w:pPr>
              <w:pStyle w:val="TableParagraph"/>
              <w:spacing w:before="21"/>
              <w:rPr>
                <w:color w:val="231F20"/>
                <w:sz w:val="24"/>
              </w:rPr>
            </w:pPr>
            <w:r>
              <w:rPr>
                <w:color w:val="8F53A1"/>
                <w:sz w:val="24"/>
              </w:rPr>
              <w:t>The profile of PESSPA being raised across the school as a tool for wh</w:t>
            </w:r>
            <w:bookmarkStart w:id="0" w:name="_GoBack"/>
            <w:bookmarkEnd w:id="0"/>
            <w:r>
              <w:rPr>
                <w:color w:val="8F53A1"/>
                <w:sz w:val="24"/>
              </w:rPr>
              <w:t>ole school improvement</w:t>
            </w:r>
          </w:p>
          <w:p w:rsidR="00787B56" w:rsidRDefault="00787B56" w:rsidP="00787B56">
            <w:pPr>
              <w:pStyle w:val="TableParagraph"/>
              <w:spacing w:before="21"/>
              <w:ind w:left="0"/>
              <w:rPr>
                <w:sz w:val="24"/>
              </w:rPr>
            </w:pPr>
          </w:p>
        </w:tc>
        <w:tc>
          <w:tcPr>
            <w:tcW w:w="3080" w:type="dxa"/>
          </w:tcPr>
          <w:p w:rsidR="00787B56" w:rsidRDefault="00787B56" w:rsidP="00787B56">
            <w:pPr>
              <w:pStyle w:val="TableParagraph"/>
              <w:spacing w:before="21" w:line="279" w:lineRule="exact"/>
              <w:ind w:left="78"/>
              <w:rPr>
                <w:sz w:val="24"/>
              </w:rPr>
            </w:pPr>
            <w:r>
              <w:rPr>
                <w:color w:val="231F20"/>
                <w:sz w:val="24"/>
              </w:rPr>
              <w:t>Total Carry Over Funding:</w:t>
            </w:r>
          </w:p>
        </w:tc>
      </w:tr>
      <w:tr w:rsidR="00787B56" w:rsidTr="00787B56">
        <w:trPr>
          <w:trHeight w:val="320"/>
        </w:trPr>
        <w:tc>
          <w:tcPr>
            <w:tcW w:w="12301" w:type="dxa"/>
            <w:gridSpan w:val="4"/>
            <w:vMerge/>
            <w:tcBorders>
              <w:top w:val="nil"/>
            </w:tcBorders>
          </w:tcPr>
          <w:p w:rsidR="00787B56" w:rsidRDefault="00787B56" w:rsidP="00787B56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</w:tcPr>
          <w:p w:rsidR="00787B56" w:rsidRDefault="00BB3079" w:rsidP="00787B56">
            <w:pPr>
              <w:pStyle w:val="TableParagraph"/>
              <w:spacing w:before="21" w:line="279" w:lineRule="exact"/>
              <w:ind w:left="78"/>
              <w:rPr>
                <w:sz w:val="24"/>
              </w:rPr>
            </w:pPr>
            <w:r>
              <w:rPr>
                <w:color w:val="231F20"/>
                <w:sz w:val="24"/>
              </w:rPr>
              <w:t>£7444</w:t>
            </w:r>
          </w:p>
        </w:tc>
      </w:tr>
      <w:tr w:rsidR="00787B56" w:rsidTr="00787B56">
        <w:trPr>
          <w:trHeight w:val="320"/>
        </w:trPr>
        <w:tc>
          <w:tcPr>
            <w:tcW w:w="3513" w:type="dxa"/>
          </w:tcPr>
          <w:p w:rsidR="00787B56" w:rsidRDefault="00787B56" w:rsidP="00787B56">
            <w:pPr>
              <w:pStyle w:val="TableParagraph"/>
              <w:spacing w:before="21" w:line="279" w:lineRule="exact"/>
              <w:ind w:left="1431" w:right="1412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708" w:type="dxa"/>
            <w:gridSpan w:val="2"/>
          </w:tcPr>
          <w:p w:rsidR="00787B56" w:rsidRDefault="00787B56" w:rsidP="00787B56">
            <w:pPr>
              <w:pStyle w:val="TableParagraph"/>
              <w:spacing w:before="21" w:line="279" w:lineRule="exact"/>
              <w:ind w:left="2025" w:right="2007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080" w:type="dxa"/>
          </w:tcPr>
          <w:p w:rsidR="00787B56" w:rsidRDefault="00787B56" w:rsidP="00787B56">
            <w:pPr>
              <w:pStyle w:val="TableParagraph"/>
              <w:spacing w:before="21" w:line="279" w:lineRule="exact"/>
              <w:ind w:left="1173" w:right="1156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80" w:type="dxa"/>
          </w:tcPr>
          <w:p w:rsidR="00787B56" w:rsidRPr="00787B56" w:rsidRDefault="00787B56" w:rsidP="00787B56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Pr="00787B56">
              <w:rPr>
                <w:rFonts w:asciiTheme="minorHAnsi" w:hAnsiTheme="minorHAnsi" w:cstheme="minorHAnsi"/>
                <w:b/>
              </w:rPr>
              <w:t>Next Steps</w:t>
            </w:r>
          </w:p>
        </w:tc>
      </w:tr>
      <w:tr w:rsidR="00787B56" w:rsidTr="00787B56">
        <w:trPr>
          <w:trHeight w:val="3967"/>
        </w:trPr>
        <w:tc>
          <w:tcPr>
            <w:tcW w:w="3513" w:type="dxa"/>
          </w:tcPr>
          <w:p w:rsidR="00787B56" w:rsidRDefault="00787B56" w:rsidP="00787B56">
            <w:pPr>
              <w:pStyle w:val="TableParagraph"/>
              <w:spacing w:before="26" w:line="235" w:lineRule="auto"/>
              <w:ind w:right="186"/>
              <w:jc w:val="both"/>
              <w:rPr>
                <w:color w:val="231F20"/>
                <w:sz w:val="24"/>
              </w:rPr>
            </w:pPr>
          </w:p>
          <w:p w:rsidR="00787B56" w:rsidRDefault="00787B56" w:rsidP="00787B56">
            <w:pPr>
              <w:pStyle w:val="TableParagraph"/>
              <w:spacing w:before="26" w:line="235" w:lineRule="auto"/>
              <w:ind w:right="186"/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 xml:space="preserve">As Covid19 has meant children have not done as much exercise we have focused on the fitness of children and raising the priority of healthy body and healthy mind. </w:t>
            </w:r>
          </w:p>
          <w:p w:rsidR="00BB3079" w:rsidRDefault="00BB3079" w:rsidP="00787B56">
            <w:pPr>
              <w:pStyle w:val="TableParagraph"/>
              <w:spacing w:before="26" w:line="235" w:lineRule="auto"/>
              <w:ind w:right="186"/>
              <w:jc w:val="both"/>
              <w:rPr>
                <w:color w:val="231F20"/>
                <w:sz w:val="24"/>
              </w:rPr>
            </w:pPr>
          </w:p>
          <w:p w:rsidR="00BB3079" w:rsidRDefault="00BB3079" w:rsidP="00787B56">
            <w:pPr>
              <w:pStyle w:val="TableParagraph"/>
              <w:spacing w:before="26" w:line="235" w:lineRule="auto"/>
              <w:ind w:right="186"/>
              <w:jc w:val="both"/>
              <w:rPr>
                <w:color w:val="231F20"/>
                <w:sz w:val="24"/>
              </w:rPr>
            </w:pPr>
          </w:p>
          <w:p w:rsidR="00BB3079" w:rsidRDefault="00BB3079" w:rsidP="00AD5846">
            <w:pPr>
              <w:pStyle w:val="TableParagraph"/>
              <w:spacing w:before="26" w:line="235" w:lineRule="auto"/>
              <w:ind w:left="0" w:right="186"/>
              <w:jc w:val="both"/>
              <w:rPr>
                <w:color w:val="231F20"/>
                <w:sz w:val="24"/>
              </w:rPr>
            </w:pPr>
          </w:p>
          <w:p w:rsidR="00AD5846" w:rsidRDefault="00AD5846" w:rsidP="00787B56">
            <w:pPr>
              <w:pStyle w:val="TableParagraph"/>
              <w:spacing w:before="26" w:line="235" w:lineRule="auto"/>
              <w:ind w:right="186"/>
              <w:jc w:val="both"/>
              <w:rPr>
                <w:color w:val="231F20"/>
                <w:sz w:val="24"/>
              </w:rPr>
            </w:pPr>
          </w:p>
          <w:p w:rsidR="00BB3079" w:rsidRDefault="00BB3079" w:rsidP="00787B56">
            <w:pPr>
              <w:pStyle w:val="TableParagraph"/>
              <w:spacing w:before="26" w:line="235" w:lineRule="auto"/>
              <w:ind w:right="186"/>
              <w:jc w:val="both"/>
              <w:rPr>
                <w:sz w:val="24"/>
              </w:rPr>
            </w:pPr>
            <w:r>
              <w:rPr>
                <w:color w:val="231F20"/>
                <w:sz w:val="24"/>
              </w:rPr>
              <w:t>Provide all children with outdoor, adventurous and activity learning and promote new activities to the children.</w:t>
            </w:r>
          </w:p>
        </w:tc>
        <w:tc>
          <w:tcPr>
            <w:tcW w:w="3080" w:type="dxa"/>
          </w:tcPr>
          <w:p w:rsidR="00787B56" w:rsidRDefault="00787B56" w:rsidP="00787B56">
            <w:pPr>
              <w:pStyle w:val="TableParagraph"/>
              <w:spacing w:before="26" w:line="235" w:lineRule="auto"/>
              <w:ind w:left="79" w:right="457"/>
              <w:jc w:val="both"/>
              <w:rPr>
                <w:color w:val="231F20"/>
                <w:sz w:val="24"/>
              </w:rPr>
            </w:pPr>
          </w:p>
          <w:p w:rsidR="00787B56" w:rsidRDefault="00787B56" w:rsidP="00787B56">
            <w:pPr>
              <w:pStyle w:val="TableParagraph"/>
              <w:spacing w:before="26" w:line="235" w:lineRule="auto"/>
              <w:ind w:left="79" w:right="457"/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We have focussed on ball skills and being outside bought resources-  football, netball, tennis and cricket.</w:t>
            </w:r>
          </w:p>
          <w:p w:rsidR="00787B56" w:rsidRDefault="00787B56" w:rsidP="00787B56">
            <w:pPr>
              <w:pStyle w:val="TableParagraph"/>
              <w:spacing w:before="26" w:line="235" w:lineRule="auto"/>
              <w:ind w:left="79" w:right="457"/>
              <w:jc w:val="both"/>
              <w:rPr>
                <w:color w:val="231F20"/>
                <w:sz w:val="24"/>
              </w:rPr>
            </w:pPr>
          </w:p>
          <w:p w:rsidR="00787B56" w:rsidRDefault="00787B56" w:rsidP="00787B56">
            <w:pPr>
              <w:pStyle w:val="TableParagraph"/>
              <w:spacing w:before="26" w:line="235" w:lineRule="auto"/>
              <w:ind w:left="79" w:right="457"/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Specialist teacher time for health and well being</w:t>
            </w:r>
          </w:p>
          <w:p w:rsidR="00BB3079" w:rsidRDefault="00BB3079" w:rsidP="00AD5846">
            <w:pPr>
              <w:pStyle w:val="TableParagraph"/>
              <w:spacing w:before="26" w:line="235" w:lineRule="auto"/>
              <w:ind w:left="0" w:right="457"/>
              <w:jc w:val="both"/>
              <w:rPr>
                <w:color w:val="231F20"/>
                <w:sz w:val="24"/>
              </w:rPr>
            </w:pPr>
          </w:p>
          <w:p w:rsidR="00AD5846" w:rsidRDefault="00AD5846" w:rsidP="00787B56">
            <w:pPr>
              <w:pStyle w:val="TableParagraph"/>
              <w:spacing w:before="26" w:line="235" w:lineRule="auto"/>
              <w:ind w:left="79" w:right="457"/>
              <w:jc w:val="both"/>
              <w:rPr>
                <w:color w:val="231F20"/>
                <w:sz w:val="24"/>
              </w:rPr>
            </w:pPr>
          </w:p>
          <w:p w:rsidR="00BB3079" w:rsidRDefault="00BB3079" w:rsidP="00787B56">
            <w:pPr>
              <w:pStyle w:val="TableParagraph"/>
              <w:spacing w:before="26" w:line="235" w:lineRule="auto"/>
              <w:ind w:left="79" w:right="457"/>
              <w:jc w:val="both"/>
              <w:rPr>
                <w:sz w:val="24"/>
              </w:rPr>
            </w:pPr>
            <w:r>
              <w:rPr>
                <w:color w:val="231F20"/>
                <w:sz w:val="24"/>
              </w:rPr>
              <w:t>Send each Year Group to participate in some outdoor adventurous activities</w:t>
            </w:r>
          </w:p>
        </w:tc>
        <w:tc>
          <w:tcPr>
            <w:tcW w:w="2628" w:type="dxa"/>
          </w:tcPr>
          <w:p w:rsidR="00787B56" w:rsidRDefault="00787B56" w:rsidP="00787B56">
            <w:pPr>
              <w:pStyle w:val="TableParagraph"/>
              <w:spacing w:before="26" w:line="235" w:lineRule="auto"/>
              <w:ind w:left="79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Carry over funding allocated:</w:t>
            </w:r>
          </w:p>
          <w:p w:rsidR="00787B56" w:rsidRDefault="00787B56" w:rsidP="00787B56">
            <w:r>
              <w:rPr>
                <w:color w:val="231F20"/>
                <w:sz w:val="24"/>
              </w:rPr>
              <w:t xml:space="preserve">             </w:t>
            </w:r>
            <w:r>
              <w:t>£572</w:t>
            </w:r>
          </w:p>
          <w:p w:rsidR="00787B56" w:rsidRDefault="00787B56" w:rsidP="00787B56">
            <w:pPr>
              <w:ind w:firstLine="720"/>
            </w:pPr>
          </w:p>
          <w:p w:rsidR="00787B56" w:rsidRDefault="00787B56" w:rsidP="00787B56">
            <w:pPr>
              <w:ind w:firstLine="720"/>
            </w:pPr>
          </w:p>
          <w:p w:rsidR="00787B56" w:rsidRDefault="00787B56" w:rsidP="00787B56">
            <w:pPr>
              <w:tabs>
                <w:tab w:val="left" w:pos="1128"/>
              </w:tabs>
            </w:pPr>
          </w:p>
          <w:p w:rsidR="00BB3079" w:rsidRDefault="00BB3079" w:rsidP="00787B56">
            <w:pPr>
              <w:tabs>
                <w:tab w:val="left" w:pos="1128"/>
              </w:tabs>
            </w:pPr>
            <w:r>
              <w:t xml:space="preserve">               £435</w:t>
            </w:r>
          </w:p>
          <w:p w:rsidR="00AD5846" w:rsidRDefault="00AD5846" w:rsidP="00787B56">
            <w:pPr>
              <w:tabs>
                <w:tab w:val="left" w:pos="1128"/>
              </w:tabs>
            </w:pPr>
          </w:p>
          <w:p w:rsidR="00BB3079" w:rsidRPr="005D43B8" w:rsidRDefault="00BB3079" w:rsidP="00BB3079">
            <w:pPr>
              <w:tabs>
                <w:tab w:val="left" w:pos="1128"/>
              </w:tabs>
              <w:jc w:val="center"/>
            </w:pPr>
            <w:r>
              <w:t>£6,376</w:t>
            </w:r>
          </w:p>
        </w:tc>
        <w:tc>
          <w:tcPr>
            <w:tcW w:w="3080" w:type="dxa"/>
          </w:tcPr>
          <w:p w:rsidR="00787B56" w:rsidRDefault="00787B56" w:rsidP="00787B56">
            <w:pPr>
              <w:pStyle w:val="TableParagraph"/>
              <w:spacing w:before="26" w:line="235" w:lineRule="auto"/>
              <w:ind w:left="78" w:right="108"/>
              <w:rPr>
                <w:color w:val="231F20"/>
                <w:sz w:val="24"/>
              </w:rPr>
            </w:pPr>
          </w:p>
          <w:p w:rsidR="00787B56" w:rsidRDefault="00787B56" w:rsidP="00787B56">
            <w:pPr>
              <w:pStyle w:val="TableParagraph"/>
              <w:spacing w:before="26" w:line="235" w:lineRule="auto"/>
              <w:ind w:left="78" w:right="108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Pupils have had showed more stamina and general fitness since they have returned.</w:t>
            </w:r>
          </w:p>
          <w:p w:rsidR="00787B56" w:rsidRDefault="00787B56" w:rsidP="00787B56">
            <w:pPr>
              <w:pStyle w:val="TableParagraph"/>
              <w:spacing w:before="26" w:line="235" w:lineRule="auto"/>
              <w:ind w:left="78" w:right="108"/>
              <w:rPr>
                <w:color w:val="231F20"/>
                <w:sz w:val="24"/>
              </w:rPr>
            </w:pPr>
          </w:p>
          <w:p w:rsidR="00787B56" w:rsidRDefault="00787B56" w:rsidP="00787B56">
            <w:pPr>
              <w:pStyle w:val="TableParagraph"/>
              <w:spacing w:before="26" w:line="235" w:lineRule="auto"/>
              <w:ind w:left="78" w:right="108"/>
              <w:rPr>
                <w:color w:val="231F20"/>
                <w:sz w:val="24"/>
              </w:rPr>
            </w:pPr>
          </w:p>
          <w:p w:rsidR="00787B56" w:rsidRDefault="00787B56" w:rsidP="00787B56">
            <w:pPr>
              <w:pStyle w:val="TableParagraph"/>
              <w:spacing w:before="26" w:line="235" w:lineRule="auto"/>
              <w:ind w:left="78" w:right="108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Wellbeing has improved shown by greater concentration in class.</w:t>
            </w:r>
          </w:p>
          <w:p w:rsidR="00AD5846" w:rsidRDefault="00AD5846" w:rsidP="00AD5846">
            <w:pPr>
              <w:pStyle w:val="TableParagraph"/>
              <w:spacing w:before="26" w:line="235" w:lineRule="auto"/>
              <w:ind w:left="0" w:right="108"/>
              <w:rPr>
                <w:color w:val="231F20"/>
                <w:sz w:val="24"/>
              </w:rPr>
            </w:pPr>
          </w:p>
          <w:p w:rsidR="00BB3079" w:rsidRDefault="00BB3079" w:rsidP="00AD5846">
            <w:pPr>
              <w:pStyle w:val="TableParagraph"/>
              <w:spacing w:before="26" w:line="235" w:lineRule="auto"/>
              <w:ind w:left="0" w:right="108"/>
              <w:rPr>
                <w:sz w:val="24"/>
              </w:rPr>
            </w:pPr>
            <w:r>
              <w:rPr>
                <w:color w:val="231F20"/>
                <w:sz w:val="24"/>
              </w:rPr>
              <w:t>All children have experienced outdoor and adventurous activities with  links to future participation</w:t>
            </w:r>
          </w:p>
        </w:tc>
        <w:tc>
          <w:tcPr>
            <w:tcW w:w="3080" w:type="dxa"/>
          </w:tcPr>
          <w:p w:rsidR="00787B56" w:rsidRDefault="00787B56" w:rsidP="00787B56">
            <w:pPr>
              <w:pStyle w:val="TableParagraph"/>
              <w:spacing w:before="26" w:line="235" w:lineRule="auto"/>
              <w:ind w:left="78"/>
              <w:rPr>
                <w:color w:val="231F20"/>
                <w:sz w:val="24"/>
              </w:rPr>
            </w:pPr>
          </w:p>
          <w:p w:rsidR="00787B56" w:rsidRDefault="00787B56" w:rsidP="00787B56">
            <w:pPr>
              <w:pStyle w:val="TableParagraph"/>
              <w:spacing w:before="26" w:line="235" w:lineRule="auto"/>
              <w:ind w:left="78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Resources purchased will continue to be used. Next steps to continue to learn new ball skills and new sports (Korfball).</w:t>
            </w:r>
          </w:p>
          <w:p w:rsidR="00787B56" w:rsidRDefault="00787B56" w:rsidP="00787B56">
            <w:pPr>
              <w:pStyle w:val="TableParagraph"/>
              <w:spacing w:before="26" w:line="235" w:lineRule="auto"/>
              <w:ind w:left="78"/>
              <w:rPr>
                <w:color w:val="231F20"/>
                <w:sz w:val="24"/>
              </w:rPr>
            </w:pPr>
          </w:p>
          <w:p w:rsidR="00787B56" w:rsidRDefault="00787B56" w:rsidP="00787B56">
            <w:pPr>
              <w:pStyle w:val="TableParagraph"/>
              <w:spacing w:before="26" w:line="235" w:lineRule="auto"/>
              <w:ind w:left="78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Health and wellbeing continues to be a priority due to lockdowns and Covid19.</w:t>
            </w:r>
          </w:p>
          <w:p w:rsidR="00BB3079" w:rsidRDefault="00BB3079" w:rsidP="00787B56">
            <w:pPr>
              <w:pStyle w:val="TableParagraph"/>
              <w:spacing w:before="26" w:line="235" w:lineRule="auto"/>
              <w:ind w:left="78"/>
              <w:rPr>
                <w:color w:val="231F20"/>
                <w:sz w:val="24"/>
              </w:rPr>
            </w:pPr>
          </w:p>
          <w:p w:rsidR="00BB3079" w:rsidRPr="000561B6" w:rsidRDefault="00BB3079" w:rsidP="00AD5846">
            <w:pPr>
              <w:pStyle w:val="TableParagraph"/>
              <w:spacing w:before="26" w:line="235" w:lineRule="auto"/>
              <w:ind w:left="0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To bring in more activities during curriculum time in 2021-2022</w:t>
            </w:r>
          </w:p>
        </w:tc>
      </w:tr>
    </w:tbl>
    <w:p w:rsidR="00787B56" w:rsidRDefault="00787B56" w:rsidP="00AD5846"/>
    <w:sectPr w:rsidR="00787B56" w:rsidSect="00AD5846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56"/>
    <w:rsid w:val="00186310"/>
    <w:rsid w:val="00787B56"/>
    <w:rsid w:val="00AD5846"/>
    <w:rsid w:val="00BB3079"/>
    <w:rsid w:val="00CE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71417"/>
  <w15:chartTrackingRefBased/>
  <w15:docId w15:val="{80840616-372F-40AC-AC45-B9243103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87B56"/>
    <w:pPr>
      <w:widowControl w:val="0"/>
      <w:autoSpaceDE w:val="0"/>
      <w:autoSpaceDN w:val="0"/>
      <w:spacing w:after="0" w:line="240" w:lineRule="auto"/>
      <w:ind w:left="8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0BFC105454B040BE3E4A4067466C41" ma:contentTypeVersion="4" ma:contentTypeDescription="Create a new document." ma:contentTypeScope="" ma:versionID="55f694203f1ab2ed59c94294a25b2951">
  <xsd:schema xmlns:xsd="http://www.w3.org/2001/XMLSchema" xmlns:xs="http://www.w3.org/2001/XMLSchema" xmlns:p="http://schemas.microsoft.com/office/2006/metadata/properties" xmlns:ns2="56bc5922-9d63-45e0-aa7a-cca5da7636ae" targetNamespace="http://schemas.microsoft.com/office/2006/metadata/properties" ma:root="true" ma:fieldsID="a0401621789b0b97e3f8f64414256127" ns2:_="">
    <xsd:import namespace="56bc5922-9d63-45e0-aa7a-cca5da763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c5922-9d63-45e0-aa7a-cca5da7636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1BCD4D-1F42-452B-B2D6-8BD0EEC07F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88A859-CC2F-4FB2-B774-B4608C23E7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E6EC44-47C7-40AB-BBD9-A25E18ED3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bc5922-9d63-45e0-aa7a-cca5da763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County Council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Freya Conway</dc:creator>
  <cp:keywords/>
  <dc:description/>
  <cp:lastModifiedBy>Admin</cp:lastModifiedBy>
  <cp:revision>5</cp:revision>
  <dcterms:created xsi:type="dcterms:W3CDTF">2021-07-07T07:02:00Z</dcterms:created>
  <dcterms:modified xsi:type="dcterms:W3CDTF">2021-07-08T09:19:00Z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0x010100F60BFC105454B040BE3E4A4067466C41</vt:lpwstr>
  </property>
</Properties>
</file>